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Default="00185089" w:rsidP="00CB41C4">
      <w:pPr>
        <w:tabs>
          <w:tab w:val="left" w:leader="underscore" w:pos="9639"/>
        </w:tabs>
        <w:spacing w:after="0" w:line="240" w:lineRule="auto"/>
        <w:jc w:val="center"/>
        <w:rPr>
          <w:rStyle w:val="Hipervnculo"/>
          <w:rFonts w:cs="Calibri"/>
          <w:b/>
          <w:sz w:val="28"/>
          <w:szCs w:val="28"/>
        </w:rPr>
      </w:pPr>
      <w:hyperlink r:id="rId11" w:history="1">
        <w:r w:rsidR="007D1E76" w:rsidRPr="00E74967">
          <w:rPr>
            <w:rStyle w:val="Hipervnculo"/>
            <w:rFonts w:cs="Calibri"/>
            <w:b/>
            <w:sz w:val="28"/>
            <w:szCs w:val="28"/>
          </w:rPr>
          <w:t>NOTAS DE GESTIÓN ADMINISTRATIVA</w:t>
        </w:r>
      </w:hyperlink>
    </w:p>
    <w:p w14:paraId="13393071" w14:textId="77777777" w:rsidR="00C83648" w:rsidRDefault="00C83648" w:rsidP="00CB41C4">
      <w:pPr>
        <w:tabs>
          <w:tab w:val="left" w:leader="underscore" w:pos="9639"/>
        </w:tabs>
        <w:spacing w:after="0" w:line="240" w:lineRule="auto"/>
        <w:jc w:val="center"/>
        <w:rPr>
          <w:rStyle w:val="Hipervnculo"/>
          <w:rFonts w:cs="Calibri"/>
          <w:b/>
          <w:sz w:val="28"/>
          <w:szCs w:val="28"/>
        </w:rPr>
      </w:pPr>
    </w:p>
    <w:p w14:paraId="0E4D8F83" w14:textId="77777777" w:rsidR="00C83648" w:rsidRPr="00E74967" w:rsidRDefault="00C83648" w:rsidP="00C83648">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50875D32" w14:textId="77777777" w:rsidR="00C83648" w:rsidRPr="00E74967" w:rsidRDefault="00C83648" w:rsidP="00C83648">
      <w:pPr>
        <w:spacing w:after="0" w:line="240" w:lineRule="auto"/>
        <w:jc w:val="both"/>
        <w:rPr>
          <w:rFonts w:cs="Calibri"/>
        </w:rPr>
      </w:pPr>
    </w:p>
    <w:p w14:paraId="740F2160" w14:textId="77777777" w:rsidR="00C83648" w:rsidRPr="00E74967" w:rsidRDefault="00C83648" w:rsidP="00C83648">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03805464" w14:textId="77777777" w:rsidR="00C83648" w:rsidRPr="00E74967" w:rsidRDefault="00C83648" w:rsidP="00C83648">
      <w:pPr>
        <w:spacing w:after="0" w:line="240" w:lineRule="auto"/>
        <w:jc w:val="both"/>
        <w:rPr>
          <w:rFonts w:cs="Calibri"/>
        </w:rPr>
      </w:pPr>
    </w:p>
    <w:p w14:paraId="6D32452F" w14:textId="77777777" w:rsidR="00C83648" w:rsidRDefault="00C83648" w:rsidP="00C83648">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C951981" w14:textId="77777777" w:rsidR="00C83648" w:rsidRPr="00E74967" w:rsidRDefault="00C83648" w:rsidP="00C83648">
      <w:pPr>
        <w:spacing w:after="0" w:line="240" w:lineRule="auto"/>
        <w:jc w:val="both"/>
        <w:rPr>
          <w:rFonts w:cs="Calibri"/>
        </w:rPr>
      </w:pPr>
    </w:p>
    <w:p w14:paraId="3F004640" w14:textId="77777777" w:rsidR="00C83648" w:rsidRPr="00E74967" w:rsidRDefault="00C83648" w:rsidP="00C83648">
      <w:pPr>
        <w:pStyle w:val="Prrafodelista"/>
        <w:spacing w:after="0" w:line="240" w:lineRule="auto"/>
        <w:jc w:val="both"/>
        <w:rPr>
          <w:rFonts w:cs="Calibri"/>
        </w:rPr>
      </w:pPr>
    </w:p>
    <w:p w14:paraId="0893DDAB" w14:textId="77777777" w:rsidR="00C83648" w:rsidRPr="00E74967" w:rsidRDefault="00C83648" w:rsidP="00C83648">
      <w:pPr>
        <w:pStyle w:val="Prrafodelista"/>
        <w:numPr>
          <w:ilvl w:val="0"/>
          <w:numId w:val="1"/>
        </w:numPr>
        <w:spacing w:after="0" w:line="240" w:lineRule="auto"/>
        <w:jc w:val="both"/>
        <w:rPr>
          <w:rFonts w:cs="Calibri"/>
        </w:rPr>
      </w:pPr>
      <w:r w:rsidRPr="00E74967">
        <w:rPr>
          <w:rFonts w:cs="Calibri"/>
        </w:rPr>
        <w:t xml:space="preserve">Las notas de </w:t>
      </w:r>
      <w:r>
        <w:rPr>
          <w:rFonts w:cs="Calibri"/>
        </w:rPr>
        <w:t>gestión</w:t>
      </w:r>
      <w:r w:rsidRPr="00E74967">
        <w:rPr>
          <w:rFonts w:cs="Calibri"/>
        </w:rPr>
        <w:t xml:space="preserve"> administrativa deben contener los siguientes puntos:</w:t>
      </w:r>
    </w:p>
    <w:p w14:paraId="2BABA97C" w14:textId="77777777" w:rsidR="00C83648" w:rsidRDefault="00C83648" w:rsidP="00C83648">
      <w:pPr>
        <w:spacing w:after="0" w:line="240" w:lineRule="auto"/>
        <w:jc w:val="both"/>
        <w:rPr>
          <w:rFonts w:cs="Calibri"/>
        </w:rPr>
      </w:pPr>
    </w:p>
    <w:p w14:paraId="7391D502" w14:textId="77777777" w:rsidR="00C83648" w:rsidRPr="00E74967" w:rsidRDefault="00C83648" w:rsidP="00C83648">
      <w:pPr>
        <w:spacing w:after="0" w:line="240" w:lineRule="auto"/>
        <w:jc w:val="both"/>
        <w:rPr>
          <w:rFonts w:cs="Calibri"/>
        </w:rPr>
      </w:pPr>
    </w:p>
    <w:p w14:paraId="3CA59B33" w14:textId="77777777" w:rsidR="00C83648" w:rsidRPr="00E74967" w:rsidRDefault="00C83648" w:rsidP="00C83648">
      <w:pPr>
        <w:spacing w:after="0" w:line="240" w:lineRule="auto"/>
        <w:jc w:val="both"/>
        <w:rPr>
          <w:rFonts w:cs="Calibri"/>
        </w:rPr>
      </w:pPr>
    </w:p>
    <w:p w14:paraId="383FB58A" w14:textId="77777777" w:rsidR="00C83648" w:rsidRDefault="00C83648" w:rsidP="00C83648">
      <w:pPr>
        <w:spacing w:after="0" w:line="240" w:lineRule="auto"/>
        <w:jc w:val="both"/>
        <w:rPr>
          <w:rFonts w:cs="Calibri"/>
          <w:b/>
        </w:rPr>
      </w:pPr>
      <w:r w:rsidRPr="00E74967">
        <w:rPr>
          <w:rFonts w:cs="Calibri"/>
          <w:b/>
        </w:rPr>
        <w:t>1. Introducción:</w:t>
      </w:r>
    </w:p>
    <w:p w14:paraId="7F2449F1" w14:textId="77777777" w:rsidR="00C83648" w:rsidRDefault="00C83648" w:rsidP="00C83648">
      <w:pPr>
        <w:spacing w:after="0" w:line="240" w:lineRule="auto"/>
        <w:jc w:val="both"/>
        <w:rPr>
          <w:rFonts w:cs="Calibri"/>
        </w:rPr>
      </w:pPr>
    </w:p>
    <w:p w14:paraId="2E35A873" w14:textId="77777777" w:rsidR="00C83648" w:rsidRPr="00E74967" w:rsidRDefault="00C83648" w:rsidP="00C83648">
      <w:pPr>
        <w:spacing w:after="0" w:line="240" w:lineRule="auto"/>
        <w:jc w:val="both"/>
        <w:rPr>
          <w:rFonts w:cs="Calibri"/>
        </w:rPr>
      </w:pPr>
    </w:p>
    <w:p w14:paraId="5B8C0E08" w14:textId="77777777" w:rsidR="00C83648" w:rsidRPr="00E74967" w:rsidRDefault="00C83648" w:rsidP="00C83648">
      <w:pPr>
        <w:spacing w:after="0" w:line="240" w:lineRule="auto"/>
        <w:jc w:val="both"/>
        <w:rPr>
          <w:rFonts w:cs="Calibri"/>
        </w:rPr>
      </w:pPr>
      <w:r w:rsidRPr="0042427D">
        <w:rPr>
          <w:rFonts w:cs="Calibri"/>
          <w:lang w:val="es-ES_tradnl"/>
        </w:rPr>
        <w:t>Operar el servicio público de agua potable, drenaje, alcantarillado, tratamiento y disposición de aguas residuales, así como promover una cultura del agua que considere a este elemento como un recurso vital y escaso, que debe aprovecharse con racionalidad y eficiencia</w:t>
      </w:r>
      <w:r>
        <w:rPr>
          <w:rFonts w:cs="Calibri"/>
          <w:lang w:val="es-ES_tradnl"/>
        </w:rPr>
        <w:t>.</w:t>
      </w:r>
    </w:p>
    <w:p w14:paraId="270322F9" w14:textId="77777777" w:rsidR="00C83648" w:rsidRDefault="00C83648" w:rsidP="00C83648">
      <w:pPr>
        <w:spacing w:after="0" w:line="240" w:lineRule="auto"/>
        <w:jc w:val="both"/>
        <w:rPr>
          <w:rFonts w:cs="Calibri"/>
        </w:rPr>
      </w:pPr>
    </w:p>
    <w:p w14:paraId="3E616AAC" w14:textId="77777777" w:rsidR="00C83648" w:rsidRPr="00E74967" w:rsidRDefault="00C83648" w:rsidP="00C83648">
      <w:pPr>
        <w:spacing w:after="0" w:line="240" w:lineRule="auto"/>
        <w:jc w:val="both"/>
        <w:rPr>
          <w:rFonts w:cs="Calibri"/>
        </w:rPr>
      </w:pPr>
    </w:p>
    <w:p w14:paraId="3A461583" w14:textId="77777777" w:rsidR="00C83648" w:rsidRPr="00E74967" w:rsidRDefault="00C83648" w:rsidP="00C83648">
      <w:pPr>
        <w:spacing w:after="0" w:line="240" w:lineRule="auto"/>
        <w:jc w:val="both"/>
        <w:rPr>
          <w:rFonts w:cs="Calibri"/>
          <w:b/>
        </w:rPr>
      </w:pPr>
      <w:r w:rsidRPr="00E74967">
        <w:rPr>
          <w:rFonts w:cs="Calibri"/>
          <w:b/>
        </w:rPr>
        <w:t>2. Describir el panorama Económico y Financiero:</w:t>
      </w:r>
    </w:p>
    <w:p w14:paraId="2DB411F1" w14:textId="77777777" w:rsidR="00C83648" w:rsidRPr="00E74967" w:rsidRDefault="00C83648" w:rsidP="00C83648">
      <w:pPr>
        <w:spacing w:after="0" w:line="240" w:lineRule="auto"/>
        <w:jc w:val="both"/>
        <w:rPr>
          <w:rFonts w:cs="Calibri"/>
        </w:rPr>
      </w:pPr>
    </w:p>
    <w:p w14:paraId="70210BBC" w14:textId="18669CB4" w:rsidR="00C83648" w:rsidRPr="00AF7C96" w:rsidRDefault="00C83648" w:rsidP="00C83648">
      <w:pPr>
        <w:jc w:val="both"/>
        <w:rPr>
          <w:rFonts w:cs="Calibri"/>
          <w:lang w:val="es-ES_tradnl"/>
        </w:rPr>
      </w:pPr>
      <w:r w:rsidRPr="00AF7C96">
        <w:rPr>
          <w:rFonts w:cs="Calibri"/>
        </w:rPr>
        <w:t>S</w:t>
      </w:r>
      <w:r w:rsidRPr="00AF7C96">
        <w:rPr>
          <w:rFonts w:cs="Calibri"/>
          <w:lang w:val="es-ES_tradnl"/>
        </w:rPr>
        <w:t>e pronostica recibir para el ejercicio fiscal de 201</w:t>
      </w:r>
      <w:r>
        <w:rPr>
          <w:rFonts w:cs="Calibri"/>
          <w:lang w:val="es-ES_tradnl"/>
        </w:rPr>
        <w:t>9</w:t>
      </w:r>
      <w:r w:rsidRPr="00AF7C96">
        <w:rPr>
          <w:rFonts w:cs="Calibri"/>
          <w:lang w:val="es-ES_tradnl"/>
        </w:rPr>
        <w:t xml:space="preserve"> como recursos ordinarios derivados de cobro por la prestación de servicios </w:t>
      </w:r>
      <w:r>
        <w:rPr>
          <w:rFonts w:cs="Calibri"/>
          <w:lang w:val="es-ES_tradnl"/>
        </w:rPr>
        <w:t xml:space="preserve">la cantidad </w:t>
      </w:r>
      <w:r w:rsidRPr="003348B4">
        <w:rPr>
          <w:rFonts w:cs="Calibri"/>
          <w:lang w:val="es-ES_tradnl"/>
        </w:rPr>
        <w:t>de $</w:t>
      </w:r>
      <w:r w:rsidR="003348B4" w:rsidRPr="003348B4">
        <w:rPr>
          <w:rFonts w:cs="Calibri"/>
          <w:lang w:val="es-ES_tradnl"/>
        </w:rPr>
        <w:t>93’115</w:t>
      </w:r>
      <w:r w:rsidR="003348B4">
        <w:rPr>
          <w:rFonts w:cs="Calibri"/>
          <w:lang w:val="es-ES_tradnl"/>
        </w:rPr>
        <w:t>,567.50</w:t>
      </w:r>
      <w:r w:rsidRPr="00AF7C96">
        <w:rPr>
          <w:rFonts w:cs="Calibri"/>
          <w:lang w:val="es-ES_tradnl"/>
        </w:rPr>
        <w:t xml:space="preserve">, respecto del ejercicio anterior se incrementa el pronóstico de ingresos en un </w:t>
      </w:r>
      <w:r w:rsidR="003348B4" w:rsidRPr="003348B4">
        <w:rPr>
          <w:rFonts w:cs="Calibri"/>
          <w:lang w:val="es-ES_tradnl"/>
        </w:rPr>
        <w:t>5</w:t>
      </w:r>
      <w:r w:rsidRPr="003348B4">
        <w:rPr>
          <w:rFonts w:cs="Calibri"/>
          <w:lang w:val="es-ES_tradnl"/>
        </w:rPr>
        <w:t>%.</w:t>
      </w:r>
    </w:p>
    <w:p w14:paraId="3ECC2C8C" w14:textId="77777777" w:rsidR="00C83648" w:rsidRPr="00AF7C96" w:rsidRDefault="00C83648" w:rsidP="00C83648">
      <w:pPr>
        <w:jc w:val="both"/>
        <w:rPr>
          <w:rFonts w:cs="Calibri"/>
          <w:lang w:val="es-ES_tradnl"/>
        </w:rPr>
      </w:pPr>
      <w:r w:rsidRPr="00AF7C96">
        <w:rPr>
          <w:rFonts w:cs="Calibri"/>
          <w:lang w:val="es-ES_tradnl"/>
        </w:rPr>
        <w:t>Se pronostica p</w:t>
      </w:r>
      <w:r>
        <w:rPr>
          <w:rFonts w:cs="Calibri"/>
          <w:lang w:val="es-ES_tradnl"/>
        </w:rPr>
        <w:t>ara el ejercicio fiscal de 2019</w:t>
      </w:r>
      <w:r w:rsidRPr="00AF7C96">
        <w:rPr>
          <w:rFonts w:cs="Calibri"/>
          <w:lang w:val="es-ES_tradnl"/>
        </w:rPr>
        <w:t xml:space="preserve"> por parte del ban</w:t>
      </w:r>
      <w:r>
        <w:rPr>
          <w:rFonts w:cs="Calibri"/>
          <w:lang w:val="es-ES_tradnl"/>
        </w:rPr>
        <w:t xml:space="preserve">co de México una inflación del </w:t>
      </w:r>
      <w:r w:rsidRPr="000D31D9">
        <w:rPr>
          <w:rFonts w:cs="Calibri"/>
          <w:lang w:val="es-ES_tradnl"/>
        </w:rPr>
        <w:t>3.67%.</w:t>
      </w:r>
    </w:p>
    <w:p w14:paraId="39D5DD70" w14:textId="0BA70AFF" w:rsidR="00C83648" w:rsidRPr="00AF7C96" w:rsidRDefault="001014C7" w:rsidP="00C83648">
      <w:pPr>
        <w:jc w:val="both"/>
        <w:rPr>
          <w:rFonts w:cs="Calibri"/>
          <w:lang w:val="es-ES_tradnl"/>
        </w:rPr>
      </w:pPr>
      <w:r>
        <w:rPr>
          <w:rFonts w:cs="Calibri"/>
          <w:lang w:val="es-ES_tradnl"/>
        </w:rPr>
        <w:t>De acuerdo a los</w:t>
      </w:r>
      <w:r w:rsidR="00C83648" w:rsidRPr="00AF7C96">
        <w:rPr>
          <w:rFonts w:cs="Calibri"/>
          <w:lang w:val="es-ES_tradnl"/>
        </w:rPr>
        <w:t xml:space="preserve"> porcentajes pronosticados tanto en nu</w:t>
      </w:r>
      <w:r>
        <w:rPr>
          <w:rFonts w:cs="Calibri"/>
          <w:lang w:val="es-ES_tradnl"/>
        </w:rPr>
        <w:t xml:space="preserve">estros ingresos como a la inflación, </w:t>
      </w:r>
      <w:r w:rsidR="00C83648" w:rsidRPr="00AF7C96">
        <w:rPr>
          <w:rFonts w:cs="Calibri"/>
          <w:lang w:val="es-ES_tradnl"/>
        </w:rPr>
        <w:t>haremos frente al presupuesto de egresos.</w:t>
      </w:r>
    </w:p>
    <w:p w14:paraId="5C9CDEB6" w14:textId="4F6F56BF" w:rsidR="00C83648" w:rsidRDefault="00C83648" w:rsidP="00C83648">
      <w:pPr>
        <w:jc w:val="both"/>
        <w:rPr>
          <w:rFonts w:cs="Calibri"/>
        </w:rPr>
      </w:pPr>
      <w:r w:rsidRPr="00AF7C96">
        <w:rPr>
          <w:rFonts w:cs="Calibri"/>
          <w:lang w:val="es-ES_tradnl"/>
        </w:rPr>
        <w:t xml:space="preserve">El </w:t>
      </w:r>
      <w:r>
        <w:rPr>
          <w:rFonts w:cs="Calibri"/>
          <w:lang w:val="es-ES_tradnl"/>
        </w:rPr>
        <w:t>C</w:t>
      </w:r>
      <w:r w:rsidRPr="00AF7C96">
        <w:rPr>
          <w:rFonts w:cs="Calibri"/>
          <w:lang w:val="es-ES_tradnl"/>
        </w:rPr>
        <w:t xml:space="preserve">onsejo </w:t>
      </w:r>
      <w:r>
        <w:rPr>
          <w:rFonts w:cs="Calibri"/>
          <w:lang w:val="es-ES_tradnl"/>
        </w:rPr>
        <w:t>D</w:t>
      </w:r>
      <w:r w:rsidRPr="00AF7C96">
        <w:rPr>
          <w:rFonts w:cs="Calibri"/>
          <w:lang w:val="es-ES_tradnl"/>
        </w:rPr>
        <w:t xml:space="preserve">irectivo y la </w:t>
      </w:r>
      <w:r>
        <w:rPr>
          <w:rFonts w:cs="Calibri"/>
          <w:lang w:val="es-ES_tradnl"/>
        </w:rPr>
        <w:t>D</w:t>
      </w:r>
      <w:r w:rsidRPr="00AF7C96">
        <w:rPr>
          <w:rFonts w:cs="Calibri"/>
          <w:lang w:val="es-ES_tradnl"/>
        </w:rPr>
        <w:t xml:space="preserve">irección </w:t>
      </w:r>
      <w:r>
        <w:rPr>
          <w:rFonts w:cs="Calibri"/>
          <w:lang w:val="es-ES_tradnl"/>
        </w:rPr>
        <w:t>G</w:t>
      </w:r>
      <w:r w:rsidRPr="00AF7C96">
        <w:rPr>
          <w:rFonts w:cs="Calibri"/>
          <w:lang w:val="es-ES_tradnl"/>
        </w:rPr>
        <w:t xml:space="preserve">eneral del </w:t>
      </w:r>
      <w:r w:rsidR="001014C7">
        <w:rPr>
          <w:rFonts w:cs="Calibri"/>
          <w:lang w:val="es-ES_tradnl"/>
        </w:rPr>
        <w:t>SAPAS</w:t>
      </w:r>
      <w:r w:rsidRPr="00AF7C96">
        <w:rPr>
          <w:rFonts w:cs="Calibri"/>
          <w:lang w:val="es-ES_tradnl"/>
        </w:rPr>
        <w:t xml:space="preserve"> han establecido lineamientos de racionalidad, austeridad y disciplina presupuestal con el objeto de responder a la necesidad de contar con una guía de referencia para lograr el aprovechamiento óptimo de los recursos humanos, financieros, organizacionales, </w:t>
      </w:r>
      <w:r w:rsidR="001014C7">
        <w:rPr>
          <w:rFonts w:cs="Calibri"/>
          <w:lang w:val="es-ES_tradnl"/>
        </w:rPr>
        <w:t>materiales y tecnológicos</w:t>
      </w:r>
      <w:r w:rsidRPr="00AF7C96">
        <w:rPr>
          <w:rFonts w:cs="Calibri"/>
          <w:lang w:val="es-ES_tradnl"/>
        </w:rPr>
        <w:t>.</w:t>
      </w:r>
      <w:r>
        <w:rPr>
          <w:rFonts w:cs="Calibri"/>
        </w:rPr>
        <w:t xml:space="preserve"> </w:t>
      </w:r>
    </w:p>
    <w:p w14:paraId="0918E1D5" w14:textId="77777777" w:rsidR="00C83648" w:rsidRPr="00E74967" w:rsidRDefault="00C83648" w:rsidP="00C83648">
      <w:pPr>
        <w:spacing w:after="0" w:line="240" w:lineRule="auto"/>
        <w:jc w:val="both"/>
        <w:rPr>
          <w:rFonts w:cs="Calibri"/>
        </w:rPr>
      </w:pPr>
    </w:p>
    <w:p w14:paraId="1A9C6992" w14:textId="77777777" w:rsidR="00C83648" w:rsidRPr="00E74967" w:rsidRDefault="00C83648" w:rsidP="00C83648">
      <w:pPr>
        <w:spacing w:after="0" w:line="240" w:lineRule="auto"/>
        <w:jc w:val="both"/>
        <w:rPr>
          <w:rFonts w:cs="Calibri"/>
        </w:rPr>
      </w:pPr>
    </w:p>
    <w:p w14:paraId="7D8ABA8F" w14:textId="77777777" w:rsidR="00C83648" w:rsidRPr="00E74967" w:rsidRDefault="00C83648" w:rsidP="00C83648">
      <w:pPr>
        <w:spacing w:after="0" w:line="240" w:lineRule="auto"/>
        <w:jc w:val="both"/>
        <w:rPr>
          <w:rFonts w:cs="Calibri"/>
          <w:b/>
        </w:rPr>
      </w:pPr>
      <w:r w:rsidRPr="00E74967">
        <w:rPr>
          <w:rFonts w:cs="Calibri"/>
          <w:b/>
        </w:rPr>
        <w:lastRenderedPageBreak/>
        <w:t>3. Autorización e Historia:</w:t>
      </w:r>
    </w:p>
    <w:p w14:paraId="4E240CD0" w14:textId="77777777" w:rsidR="00C83648" w:rsidRDefault="00C83648" w:rsidP="00C83648">
      <w:pPr>
        <w:spacing w:after="0" w:line="240" w:lineRule="auto"/>
        <w:jc w:val="both"/>
        <w:rPr>
          <w:rFonts w:cs="Calibri"/>
        </w:rPr>
      </w:pPr>
    </w:p>
    <w:p w14:paraId="580C73FC" w14:textId="77777777" w:rsidR="00C83648" w:rsidRPr="00E74967" w:rsidRDefault="00C83648" w:rsidP="00C83648">
      <w:pPr>
        <w:spacing w:after="0" w:line="240" w:lineRule="auto"/>
        <w:jc w:val="both"/>
        <w:rPr>
          <w:rFonts w:cs="Calibri"/>
        </w:rPr>
      </w:pPr>
    </w:p>
    <w:p w14:paraId="70CA5E04" w14:textId="77777777" w:rsidR="00C83648" w:rsidRPr="00E74967" w:rsidRDefault="00C83648" w:rsidP="00C83648">
      <w:pPr>
        <w:spacing w:after="0" w:line="240" w:lineRule="auto"/>
        <w:jc w:val="both"/>
        <w:rPr>
          <w:rFonts w:cs="Calibri"/>
        </w:rPr>
      </w:pPr>
      <w:r w:rsidRPr="00E74967">
        <w:rPr>
          <w:rFonts w:cs="Calibri"/>
        </w:rPr>
        <w:t>Se informará sobre:</w:t>
      </w:r>
    </w:p>
    <w:p w14:paraId="1E85A6A2" w14:textId="77777777" w:rsidR="00C83648" w:rsidRPr="00E74967" w:rsidRDefault="00C83648" w:rsidP="00C83648">
      <w:pPr>
        <w:spacing w:after="0" w:line="240" w:lineRule="auto"/>
        <w:jc w:val="both"/>
        <w:rPr>
          <w:rFonts w:cs="Calibri"/>
        </w:rPr>
      </w:pPr>
    </w:p>
    <w:p w14:paraId="08564CFA"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Fecha de creación del </w:t>
      </w:r>
      <w:r>
        <w:rPr>
          <w:rFonts w:cs="Calibri"/>
        </w:rPr>
        <w:t>E</w:t>
      </w:r>
      <w:r w:rsidRPr="00E74967">
        <w:rPr>
          <w:rFonts w:cs="Calibri"/>
        </w:rPr>
        <w:t>nte.</w:t>
      </w:r>
    </w:p>
    <w:p w14:paraId="71D3C82B" w14:textId="77777777" w:rsidR="00C83648" w:rsidRDefault="00C83648" w:rsidP="00C83648">
      <w:pPr>
        <w:spacing w:after="0" w:line="240" w:lineRule="auto"/>
        <w:jc w:val="both"/>
        <w:rPr>
          <w:rFonts w:cs="Calibri"/>
        </w:rPr>
      </w:pPr>
    </w:p>
    <w:p w14:paraId="64B3000C" w14:textId="7181171D" w:rsidR="00C83648" w:rsidRPr="001014C7" w:rsidRDefault="001014C7" w:rsidP="00C83648">
      <w:pPr>
        <w:spacing w:after="0" w:line="240" w:lineRule="auto"/>
        <w:jc w:val="both"/>
        <w:rPr>
          <w:rFonts w:cs="Calibri"/>
        </w:rPr>
      </w:pPr>
      <w:r w:rsidRPr="00BA39B0">
        <w:rPr>
          <w:rFonts w:cs="Calibri"/>
        </w:rPr>
        <w:t xml:space="preserve">El Sistema de Agua Potable y Alcantarillado de Silao, se creó el día 25 de </w:t>
      </w:r>
      <w:proofErr w:type="gramStart"/>
      <w:r w:rsidRPr="00BA39B0">
        <w:rPr>
          <w:rFonts w:cs="Calibri"/>
        </w:rPr>
        <w:t>Octubre</w:t>
      </w:r>
      <w:proofErr w:type="gramEnd"/>
      <w:r w:rsidRPr="00BA39B0">
        <w:rPr>
          <w:rFonts w:cs="Calibri"/>
        </w:rPr>
        <w:t xml:space="preserve"> de 1990</w:t>
      </w:r>
      <w:r w:rsidR="00F67B83">
        <w:rPr>
          <w:rFonts w:cs="Calibri"/>
        </w:rPr>
        <w:t xml:space="preserve"> </w:t>
      </w:r>
      <w:r w:rsidR="00F67B83" w:rsidRPr="001231D4">
        <w:rPr>
          <w:rFonts w:cs="Calibri"/>
        </w:rPr>
        <w:t>según consta en el libro de actas</w:t>
      </w:r>
      <w:r w:rsidR="00DD0B41" w:rsidRPr="001231D4">
        <w:rPr>
          <w:rFonts w:cs="Calibri"/>
        </w:rPr>
        <w:t xml:space="preserve"> de </w:t>
      </w:r>
      <w:r w:rsidR="001231D4" w:rsidRPr="001231D4">
        <w:rPr>
          <w:rFonts w:cs="Calibri"/>
        </w:rPr>
        <w:t>Sesiones</w:t>
      </w:r>
      <w:r w:rsidR="00F67B83" w:rsidRPr="001231D4">
        <w:rPr>
          <w:rFonts w:cs="Calibri"/>
        </w:rPr>
        <w:t xml:space="preserve"> del H Ayuntamiento</w:t>
      </w:r>
      <w:r w:rsidR="001231D4" w:rsidRPr="001231D4">
        <w:rPr>
          <w:rFonts w:cs="Calibri"/>
        </w:rPr>
        <w:t xml:space="preserve"> correspondiente a fojas 74 frente y siguientes</w:t>
      </w:r>
      <w:r w:rsidR="00F67B83" w:rsidRPr="001231D4">
        <w:rPr>
          <w:rFonts w:cs="Calibri"/>
        </w:rPr>
        <w:t xml:space="preserve"> y publicado en el periódico oficial del estado de Guanajuato el </w:t>
      </w:r>
      <w:r w:rsidR="001231D4" w:rsidRPr="001231D4">
        <w:rPr>
          <w:rFonts w:cs="Calibri"/>
        </w:rPr>
        <w:t>20 de julio de 1993</w:t>
      </w:r>
      <w:r w:rsidR="001231D4">
        <w:rPr>
          <w:rFonts w:cs="Calibri"/>
        </w:rPr>
        <w:t>.</w:t>
      </w:r>
    </w:p>
    <w:p w14:paraId="4215B1E3" w14:textId="77777777" w:rsidR="00C83648" w:rsidRDefault="00C83648" w:rsidP="00C83648">
      <w:pPr>
        <w:spacing w:after="0" w:line="240" w:lineRule="auto"/>
        <w:jc w:val="both"/>
        <w:rPr>
          <w:rFonts w:cs="Calibri"/>
          <w:lang w:val="es-ES_tradnl"/>
        </w:rPr>
      </w:pPr>
    </w:p>
    <w:p w14:paraId="55563006" w14:textId="77777777" w:rsidR="00C83648" w:rsidRPr="00E74967" w:rsidRDefault="00C83648" w:rsidP="00C83648">
      <w:pPr>
        <w:spacing w:after="0" w:line="240" w:lineRule="auto"/>
        <w:jc w:val="both"/>
        <w:rPr>
          <w:rFonts w:cs="Calibri"/>
        </w:rPr>
      </w:pPr>
    </w:p>
    <w:p w14:paraId="667D38DC"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CFB323A" w14:textId="77777777" w:rsidR="00C83648" w:rsidRDefault="00C83648" w:rsidP="00C83648">
      <w:pPr>
        <w:spacing w:after="0" w:line="240" w:lineRule="auto"/>
        <w:jc w:val="both"/>
        <w:rPr>
          <w:rFonts w:cs="Calibri"/>
        </w:rPr>
      </w:pPr>
    </w:p>
    <w:p w14:paraId="7BC2C0E5" w14:textId="5164FFF5" w:rsidR="00C83648" w:rsidRPr="00C302B1" w:rsidRDefault="00C83648" w:rsidP="00C83648">
      <w:pPr>
        <w:spacing w:after="0" w:line="240" w:lineRule="auto"/>
        <w:jc w:val="both"/>
        <w:rPr>
          <w:rFonts w:cs="Calibri"/>
        </w:rPr>
      </w:pPr>
      <w:r w:rsidRPr="00C302B1">
        <w:rPr>
          <w:rFonts w:cs="Calibri"/>
        </w:rPr>
        <w:t>A partir de</w:t>
      </w:r>
      <w:r w:rsidR="001014C7">
        <w:rPr>
          <w:rFonts w:cs="Calibri"/>
        </w:rPr>
        <w:t xml:space="preserve"> la administración del Consejo Directivo 2013-2016 se crea</w:t>
      </w:r>
      <w:r w:rsidR="00F67B83">
        <w:rPr>
          <w:rFonts w:cs="Calibri"/>
        </w:rPr>
        <w:t>n</w:t>
      </w:r>
      <w:r w:rsidR="001014C7">
        <w:rPr>
          <w:rFonts w:cs="Calibri"/>
        </w:rPr>
        <w:t xml:space="preserve"> la</w:t>
      </w:r>
      <w:r w:rsidR="004052DB">
        <w:rPr>
          <w:rFonts w:cs="Calibri"/>
        </w:rPr>
        <w:t>s</w:t>
      </w:r>
      <w:r w:rsidR="001014C7">
        <w:rPr>
          <w:rFonts w:cs="Calibri"/>
        </w:rPr>
        <w:t xml:space="preserve"> Direcciones de Área de Planeación y Proyectos, Comercial</w:t>
      </w:r>
      <w:r w:rsidR="001C42B9">
        <w:rPr>
          <w:rFonts w:cs="Calibri"/>
        </w:rPr>
        <w:t xml:space="preserve"> </w:t>
      </w:r>
      <w:r w:rsidR="001014C7">
        <w:rPr>
          <w:rFonts w:cs="Calibri"/>
        </w:rPr>
        <w:t xml:space="preserve"> y Saneamiento, además de la creación de la Subdirección General en el </w:t>
      </w:r>
      <w:r w:rsidR="00F67B83">
        <w:rPr>
          <w:rFonts w:cs="Calibri"/>
        </w:rPr>
        <w:t>ejercicio</w:t>
      </w:r>
      <w:r w:rsidR="001014C7">
        <w:rPr>
          <w:rFonts w:cs="Calibri"/>
        </w:rPr>
        <w:t xml:space="preserve"> 2018</w:t>
      </w:r>
      <w:r w:rsidR="001C42B9">
        <w:rPr>
          <w:rFonts w:cs="Calibri"/>
        </w:rPr>
        <w:t>.</w:t>
      </w:r>
    </w:p>
    <w:p w14:paraId="796F0BB2" w14:textId="77777777" w:rsidR="00C83648" w:rsidRPr="00E74967" w:rsidRDefault="00C83648" w:rsidP="00C83648">
      <w:pPr>
        <w:spacing w:after="0" w:line="240" w:lineRule="auto"/>
        <w:jc w:val="both"/>
        <w:rPr>
          <w:rFonts w:cs="Calibri"/>
        </w:rPr>
      </w:pPr>
    </w:p>
    <w:p w14:paraId="3420AB45" w14:textId="77777777" w:rsidR="00C83648" w:rsidRPr="00E74967" w:rsidRDefault="00C83648" w:rsidP="00C83648">
      <w:pPr>
        <w:spacing w:after="0" w:line="240" w:lineRule="auto"/>
        <w:jc w:val="both"/>
        <w:rPr>
          <w:rFonts w:cs="Calibri"/>
        </w:rPr>
      </w:pPr>
    </w:p>
    <w:p w14:paraId="6457366E" w14:textId="77777777" w:rsidR="00C83648" w:rsidRPr="00E74967" w:rsidRDefault="00C83648" w:rsidP="00C83648">
      <w:pPr>
        <w:spacing w:after="0" w:line="240" w:lineRule="auto"/>
        <w:jc w:val="both"/>
        <w:rPr>
          <w:rFonts w:cs="Calibri"/>
          <w:b/>
        </w:rPr>
      </w:pPr>
      <w:r w:rsidRPr="00E74967">
        <w:rPr>
          <w:rFonts w:cs="Calibri"/>
          <w:b/>
        </w:rPr>
        <w:t>4. Organización y Objeto Social:</w:t>
      </w:r>
    </w:p>
    <w:p w14:paraId="00CFF4EE" w14:textId="77777777" w:rsidR="00C83648" w:rsidRDefault="00C83648" w:rsidP="00C83648">
      <w:pPr>
        <w:spacing w:after="0" w:line="240" w:lineRule="auto"/>
        <w:jc w:val="both"/>
        <w:rPr>
          <w:rFonts w:cs="Calibri"/>
        </w:rPr>
      </w:pPr>
    </w:p>
    <w:p w14:paraId="44F3EF34" w14:textId="77777777" w:rsidR="00C83648" w:rsidRPr="00E74967" w:rsidRDefault="00C83648" w:rsidP="00C83648">
      <w:pPr>
        <w:spacing w:after="0" w:line="240" w:lineRule="auto"/>
        <w:jc w:val="both"/>
        <w:rPr>
          <w:rFonts w:cs="Calibri"/>
        </w:rPr>
      </w:pPr>
    </w:p>
    <w:p w14:paraId="5D2C8631" w14:textId="77777777" w:rsidR="00C83648" w:rsidRPr="00E74967" w:rsidRDefault="00C83648" w:rsidP="00C83648">
      <w:pPr>
        <w:spacing w:after="0" w:line="240" w:lineRule="auto"/>
        <w:jc w:val="both"/>
        <w:rPr>
          <w:rFonts w:cs="Calibri"/>
        </w:rPr>
      </w:pPr>
      <w:r w:rsidRPr="00E74967">
        <w:rPr>
          <w:rFonts w:cs="Calibri"/>
        </w:rPr>
        <w:t>Se informará sobre:</w:t>
      </w:r>
    </w:p>
    <w:p w14:paraId="1024E51D" w14:textId="77777777" w:rsidR="00C83648" w:rsidRPr="00E74967" w:rsidRDefault="00C83648" w:rsidP="00C83648">
      <w:pPr>
        <w:spacing w:after="0" w:line="240" w:lineRule="auto"/>
        <w:jc w:val="both"/>
        <w:rPr>
          <w:rFonts w:cs="Calibri"/>
        </w:rPr>
      </w:pPr>
    </w:p>
    <w:p w14:paraId="72763ECE"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Objeto social.</w:t>
      </w:r>
    </w:p>
    <w:p w14:paraId="3D546AA9" w14:textId="16E6E924" w:rsidR="00C83648" w:rsidRPr="00C302B1" w:rsidRDefault="00C83648" w:rsidP="00C83648">
      <w:pPr>
        <w:jc w:val="both"/>
        <w:rPr>
          <w:rFonts w:cs="Calibri"/>
          <w:lang w:val="es-ES_tradnl"/>
        </w:rPr>
      </w:pPr>
      <w:r>
        <w:rPr>
          <w:rFonts w:cs="Calibri"/>
          <w:lang w:val="es-ES_tradnl"/>
        </w:rPr>
        <w:t>C</w:t>
      </w:r>
      <w:r w:rsidRPr="00C302B1">
        <w:rPr>
          <w:rFonts w:cs="Calibri"/>
          <w:lang w:val="es-ES_tradnl"/>
        </w:rPr>
        <w:t xml:space="preserve">orresponde al </w:t>
      </w:r>
      <w:r w:rsidR="0062710C">
        <w:rPr>
          <w:rFonts w:cs="Calibri"/>
          <w:lang w:val="es-ES_tradnl"/>
        </w:rPr>
        <w:t>SAPAS</w:t>
      </w:r>
      <w:r w:rsidRPr="00C302B1">
        <w:rPr>
          <w:rFonts w:cs="Calibri"/>
          <w:lang w:val="es-ES_tradnl"/>
        </w:rPr>
        <w:t xml:space="preserve"> la regulación de la prestación de los servicios públicos de agua potable, drenaje, alcantarillado, tratamiento y disposición de sus aguas residuales en el municipio de </w:t>
      </w:r>
      <w:r w:rsidR="0062710C">
        <w:rPr>
          <w:rFonts w:cs="Calibri"/>
          <w:lang w:val="es-ES_tradnl"/>
        </w:rPr>
        <w:t>Silao</w:t>
      </w:r>
      <w:r w:rsidRPr="00C302B1">
        <w:rPr>
          <w:rFonts w:cs="Calibri"/>
          <w:lang w:val="es-ES_tradnl"/>
        </w:rPr>
        <w:t>, así como las relaciones entre los usuarios y el organismo operador del servicio que asume la gestión del mismo.</w:t>
      </w:r>
    </w:p>
    <w:p w14:paraId="6A8C989A"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Principal actividad.</w:t>
      </w:r>
    </w:p>
    <w:p w14:paraId="2EC74987" w14:textId="77777777" w:rsidR="00C83648" w:rsidRDefault="00C83648" w:rsidP="00C83648">
      <w:pPr>
        <w:autoSpaceDE w:val="0"/>
        <w:autoSpaceDN w:val="0"/>
        <w:adjustRightInd w:val="0"/>
        <w:spacing w:after="0" w:line="240" w:lineRule="auto"/>
        <w:rPr>
          <w:rFonts w:cs="Calibri"/>
        </w:rPr>
      </w:pPr>
    </w:p>
    <w:p w14:paraId="2E5C8401" w14:textId="6C37E686" w:rsidR="00C83648" w:rsidRPr="00C302B1" w:rsidRDefault="00C83648" w:rsidP="00C83648">
      <w:pPr>
        <w:autoSpaceDE w:val="0"/>
        <w:autoSpaceDN w:val="0"/>
        <w:adjustRightInd w:val="0"/>
        <w:spacing w:after="0" w:line="240" w:lineRule="auto"/>
        <w:rPr>
          <w:rFonts w:cs="Calibri"/>
        </w:rPr>
      </w:pPr>
      <w:r w:rsidRPr="00C302B1">
        <w:rPr>
          <w:rFonts w:cs="Calibri"/>
        </w:rPr>
        <w:t xml:space="preserve">Los servicios de agua potable y servicios complementarios, </w:t>
      </w:r>
      <w:r w:rsidR="0062710C">
        <w:rPr>
          <w:rFonts w:cs="Calibri"/>
        </w:rPr>
        <w:t>para los</w:t>
      </w:r>
      <w:r w:rsidRPr="00C302B1">
        <w:rPr>
          <w:rFonts w:cs="Calibri"/>
        </w:rPr>
        <w:t xml:space="preserve"> siguientes usos:</w:t>
      </w:r>
    </w:p>
    <w:p w14:paraId="2E40EA8A" w14:textId="77777777" w:rsidR="00C83648" w:rsidRPr="00C302B1" w:rsidRDefault="00C83648" w:rsidP="00C83648">
      <w:pPr>
        <w:autoSpaceDE w:val="0"/>
        <w:autoSpaceDN w:val="0"/>
        <w:adjustRightInd w:val="0"/>
        <w:spacing w:after="0" w:line="240" w:lineRule="auto"/>
        <w:rPr>
          <w:rFonts w:cs="Calibri"/>
        </w:rPr>
      </w:pPr>
    </w:p>
    <w:p w14:paraId="0B727140" w14:textId="4D3062F2" w:rsidR="00C83648" w:rsidRPr="00C302B1" w:rsidRDefault="0062710C" w:rsidP="00C83648">
      <w:pPr>
        <w:autoSpaceDE w:val="0"/>
        <w:autoSpaceDN w:val="0"/>
        <w:adjustRightInd w:val="0"/>
        <w:spacing w:after="0" w:line="240" w:lineRule="auto"/>
        <w:rPr>
          <w:rFonts w:cs="Calibri"/>
        </w:rPr>
      </w:pPr>
      <w:r>
        <w:rPr>
          <w:rFonts w:cs="Calibri"/>
        </w:rPr>
        <w:t>I.</w:t>
      </w:r>
      <w:r w:rsidR="00F67B83">
        <w:rPr>
          <w:rFonts w:cs="Calibri"/>
        </w:rPr>
        <w:t xml:space="preserve"> </w:t>
      </w:r>
      <w:r>
        <w:rPr>
          <w:rFonts w:cs="Calibri"/>
        </w:rPr>
        <w:t xml:space="preserve"> Doméstico;</w:t>
      </w:r>
    </w:p>
    <w:p w14:paraId="406F51CF" w14:textId="191B73A6" w:rsidR="00C83648" w:rsidRDefault="0062710C" w:rsidP="00C83648">
      <w:pPr>
        <w:autoSpaceDE w:val="0"/>
        <w:autoSpaceDN w:val="0"/>
        <w:adjustRightInd w:val="0"/>
        <w:spacing w:after="0" w:line="240" w:lineRule="auto"/>
        <w:rPr>
          <w:rFonts w:cs="Calibri"/>
        </w:rPr>
      </w:pPr>
      <w:r>
        <w:rPr>
          <w:rFonts w:cs="Calibri"/>
        </w:rPr>
        <w:t xml:space="preserve">II. </w:t>
      </w:r>
      <w:r w:rsidR="00F67B83" w:rsidRPr="00C302B1">
        <w:rPr>
          <w:rFonts w:cs="Calibri"/>
        </w:rPr>
        <w:t>Comercial</w:t>
      </w:r>
      <w:r w:rsidR="00F67B83">
        <w:rPr>
          <w:rFonts w:cs="Calibri"/>
        </w:rPr>
        <w:t xml:space="preserve"> y de servicios;</w:t>
      </w:r>
    </w:p>
    <w:p w14:paraId="348DB020" w14:textId="3AAA97A3" w:rsidR="00F67B83" w:rsidRPr="00C302B1" w:rsidRDefault="00F67B83" w:rsidP="00C83648">
      <w:pPr>
        <w:autoSpaceDE w:val="0"/>
        <w:autoSpaceDN w:val="0"/>
        <w:adjustRightInd w:val="0"/>
        <w:spacing w:after="0" w:line="240" w:lineRule="auto"/>
        <w:rPr>
          <w:rFonts w:cs="Calibri"/>
        </w:rPr>
      </w:pPr>
      <w:r>
        <w:rPr>
          <w:rFonts w:cs="Calibri"/>
        </w:rPr>
        <w:t>III. Mixto;</w:t>
      </w:r>
    </w:p>
    <w:p w14:paraId="09A23676" w14:textId="3D882427" w:rsidR="00C83648" w:rsidRPr="00C302B1" w:rsidRDefault="00C83648" w:rsidP="00C83648">
      <w:pPr>
        <w:autoSpaceDE w:val="0"/>
        <w:autoSpaceDN w:val="0"/>
        <w:adjustRightInd w:val="0"/>
        <w:spacing w:after="0" w:line="240" w:lineRule="auto"/>
        <w:rPr>
          <w:rFonts w:cs="Calibri"/>
        </w:rPr>
      </w:pPr>
      <w:r w:rsidRPr="00C302B1">
        <w:rPr>
          <w:rFonts w:cs="Calibri"/>
        </w:rPr>
        <w:t>III</w:t>
      </w:r>
      <w:r w:rsidR="00F67B83">
        <w:rPr>
          <w:rFonts w:cs="Calibri"/>
        </w:rPr>
        <w:t>. Industrial; y</w:t>
      </w:r>
    </w:p>
    <w:p w14:paraId="636D4912" w14:textId="650134CD" w:rsidR="00F67B83" w:rsidRPr="00C302B1" w:rsidRDefault="00F67B83" w:rsidP="00F67B83">
      <w:pPr>
        <w:autoSpaceDE w:val="0"/>
        <w:autoSpaceDN w:val="0"/>
        <w:adjustRightInd w:val="0"/>
        <w:spacing w:after="0" w:line="240" w:lineRule="auto"/>
        <w:rPr>
          <w:rFonts w:cs="Calibri"/>
        </w:rPr>
      </w:pPr>
      <w:r>
        <w:rPr>
          <w:rFonts w:cs="Calibri"/>
        </w:rPr>
        <w:t>IV.</w:t>
      </w:r>
      <w:r w:rsidR="0062710C">
        <w:rPr>
          <w:rFonts w:cs="Calibri"/>
        </w:rPr>
        <w:t xml:space="preserve"> </w:t>
      </w:r>
      <w:r>
        <w:rPr>
          <w:rFonts w:cs="Calibri"/>
        </w:rPr>
        <w:t>Público.</w:t>
      </w:r>
    </w:p>
    <w:p w14:paraId="2F10128D" w14:textId="5A51F023" w:rsidR="00C83648" w:rsidRPr="00C302B1" w:rsidRDefault="00C83648" w:rsidP="00C83648">
      <w:pPr>
        <w:autoSpaceDE w:val="0"/>
        <w:autoSpaceDN w:val="0"/>
        <w:adjustRightInd w:val="0"/>
        <w:spacing w:after="0" w:line="240" w:lineRule="auto"/>
        <w:rPr>
          <w:rFonts w:cs="Calibri"/>
        </w:rPr>
      </w:pPr>
    </w:p>
    <w:p w14:paraId="40244D66" w14:textId="77777777" w:rsidR="00C83648" w:rsidRPr="00E74967" w:rsidRDefault="00C83648" w:rsidP="00C83648">
      <w:pPr>
        <w:spacing w:after="0" w:line="240" w:lineRule="auto"/>
        <w:jc w:val="both"/>
        <w:rPr>
          <w:rFonts w:cs="Calibri"/>
        </w:rPr>
      </w:pPr>
    </w:p>
    <w:p w14:paraId="4BBA1E97" w14:textId="6B68FBA0" w:rsidR="00C83648" w:rsidRPr="00E74967" w:rsidRDefault="00C83648" w:rsidP="00C83648">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2710C">
        <w:rPr>
          <w:rFonts w:cs="Calibri"/>
        </w:rPr>
        <w:t>9</w:t>
      </w:r>
      <w:r w:rsidRPr="00E74967">
        <w:rPr>
          <w:rFonts w:cs="Calibri"/>
        </w:rPr>
        <w:t>).</w:t>
      </w:r>
    </w:p>
    <w:p w14:paraId="3E346D35" w14:textId="77777777" w:rsidR="00C83648" w:rsidRDefault="00C83648" w:rsidP="00C83648">
      <w:pPr>
        <w:jc w:val="both"/>
        <w:rPr>
          <w:rFonts w:cs="Calibri"/>
          <w:lang w:val="es-ES_tradnl"/>
        </w:rPr>
      </w:pPr>
    </w:p>
    <w:p w14:paraId="7C4E68BC" w14:textId="1831E81D" w:rsidR="00C83648" w:rsidRPr="00C302B1" w:rsidRDefault="00C83648" w:rsidP="00C83648">
      <w:pPr>
        <w:jc w:val="both"/>
        <w:rPr>
          <w:rFonts w:cs="Calibri"/>
          <w:lang w:val="es-ES_tradnl"/>
        </w:rPr>
      </w:pPr>
      <w:r w:rsidRPr="00C302B1">
        <w:rPr>
          <w:rFonts w:cs="Calibri"/>
          <w:lang w:val="es-ES_tradnl"/>
        </w:rPr>
        <w:t>Ejercicio Fiscal Enero</w:t>
      </w:r>
      <w:r>
        <w:rPr>
          <w:rFonts w:cs="Calibri"/>
          <w:lang w:val="es-ES_tradnl"/>
        </w:rPr>
        <w:t>-D</w:t>
      </w:r>
      <w:r w:rsidRPr="00C302B1">
        <w:rPr>
          <w:rFonts w:cs="Calibri"/>
          <w:lang w:val="es-ES_tradnl"/>
        </w:rPr>
        <w:t>iciembre de 201</w:t>
      </w:r>
      <w:r w:rsidR="0062710C">
        <w:rPr>
          <w:rFonts w:cs="Calibri"/>
          <w:lang w:val="es-ES_tradnl"/>
        </w:rPr>
        <w:t>9</w:t>
      </w:r>
      <w:r w:rsidRPr="00C302B1">
        <w:rPr>
          <w:rFonts w:cs="Calibri"/>
          <w:lang w:val="es-ES_tradnl"/>
        </w:rPr>
        <w:t xml:space="preserve">. </w:t>
      </w:r>
    </w:p>
    <w:p w14:paraId="6714F65F" w14:textId="77777777" w:rsidR="00C83648" w:rsidRPr="00B82B46" w:rsidRDefault="00C83648" w:rsidP="00C83648">
      <w:pPr>
        <w:spacing w:after="0" w:line="240" w:lineRule="auto"/>
        <w:jc w:val="both"/>
        <w:rPr>
          <w:rFonts w:cs="Calibri"/>
          <w:lang w:val="es-ES_tradnl"/>
        </w:rPr>
      </w:pPr>
    </w:p>
    <w:p w14:paraId="2A3C80F1" w14:textId="77777777" w:rsidR="00C83648" w:rsidRPr="00E74967" w:rsidRDefault="00C83648" w:rsidP="00C83648">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E2B5CA3" w14:textId="77777777" w:rsidR="00C83648" w:rsidRDefault="00C83648" w:rsidP="00C83648">
      <w:pPr>
        <w:jc w:val="both"/>
        <w:rPr>
          <w:rFonts w:cs="Calibri"/>
          <w:lang w:val="es-ES_tradnl"/>
        </w:rPr>
      </w:pPr>
    </w:p>
    <w:p w14:paraId="108DD72C" w14:textId="77777777" w:rsidR="00C83648" w:rsidRPr="00C302B1" w:rsidRDefault="00C83648" w:rsidP="00C83648">
      <w:pPr>
        <w:jc w:val="both"/>
        <w:rPr>
          <w:rFonts w:cs="Calibri"/>
          <w:lang w:val="es-ES_tradnl"/>
        </w:rPr>
      </w:pPr>
      <w:r w:rsidRPr="00C302B1">
        <w:rPr>
          <w:rFonts w:cs="Calibri"/>
          <w:lang w:val="es-ES_tradnl"/>
        </w:rPr>
        <w:t>Persona Moral con fines no lucrativos.</w:t>
      </w:r>
    </w:p>
    <w:p w14:paraId="2C847380" w14:textId="77777777" w:rsidR="00C83648" w:rsidRPr="00E74967" w:rsidRDefault="00C83648" w:rsidP="00C83648">
      <w:pPr>
        <w:spacing w:after="0" w:line="240" w:lineRule="auto"/>
        <w:jc w:val="both"/>
        <w:rPr>
          <w:rFonts w:cs="Calibri"/>
        </w:rPr>
      </w:pPr>
    </w:p>
    <w:p w14:paraId="704FB809" w14:textId="77777777" w:rsidR="00C83648" w:rsidRPr="00E74967" w:rsidRDefault="00C83648" w:rsidP="00C83648">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541680" w14:textId="77777777" w:rsidR="00C83648" w:rsidRDefault="00C83648" w:rsidP="00C83648">
      <w:pPr>
        <w:jc w:val="both"/>
        <w:rPr>
          <w:rFonts w:cs="Calibri"/>
        </w:rPr>
      </w:pPr>
    </w:p>
    <w:p w14:paraId="5DEFEF42" w14:textId="77777777" w:rsidR="00C83648" w:rsidRDefault="00C83648" w:rsidP="00C83648">
      <w:pPr>
        <w:jc w:val="both"/>
        <w:rPr>
          <w:rFonts w:cs="Calibri"/>
        </w:rPr>
      </w:pPr>
      <w:r w:rsidRPr="00C302B1">
        <w:rPr>
          <w:rFonts w:cs="Calibri"/>
        </w:rPr>
        <w:t>Como contribuyente directo:</w:t>
      </w:r>
    </w:p>
    <w:p w14:paraId="58BAB11C" w14:textId="77777777" w:rsidR="00C83648" w:rsidRPr="00C302B1" w:rsidRDefault="00C83648" w:rsidP="00C83648">
      <w:pPr>
        <w:jc w:val="both"/>
        <w:rPr>
          <w:rFonts w:cs="Calibri"/>
        </w:rPr>
      </w:pPr>
    </w:p>
    <w:p w14:paraId="0D295BDD" w14:textId="77777777" w:rsidR="00C83648" w:rsidRDefault="00C83648" w:rsidP="00C83648">
      <w:pPr>
        <w:numPr>
          <w:ilvl w:val="0"/>
          <w:numId w:val="11"/>
        </w:numPr>
        <w:jc w:val="both"/>
        <w:rPr>
          <w:rFonts w:cs="Calibri"/>
        </w:rPr>
      </w:pPr>
      <w:r w:rsidRPr="00C302B1">
        <w:rPr>
          <w:rFonts w:cs="Calibri"/>
        </w:rPr>
        <w:t>Impuesto al Valor Agregado.</w:t>
      </w:r>
    </w:p>
    <w:p w14:paraId="4AD5144C" w14:textId="743FE524" w:rsidR="000E772D" w:rsidRPr="000E772D" w:rsidRDefault="000E772D" w:rsidP="000E772D">
      <w:pPr>
        <w:numPr>
          <w:ilvl w:val="0"/>
          <w:numId w:val="11"/>
        </w:numPr>
        <w:jc w:val="both"/>
        <w:rPr>
          <w:rFonts w:cs="Calibri"/>
        </w:rPr>
      </w:pPr>
      <w:r w:rsidRPr="00C302B1">
        <w:rPr>
          <w:rFonts w:cs="Calibri"/>
        </w:rPr>
        <w:t>Impuesto sobre nóminas.</w:t>
      </w:r>
    </w:p>
    <w:p w14:paraId="06B5D4DA" w14:textId="77777777" w:rsidR="00C83648" w:rsidRPr="00C302B1" w:rsidRDefault="00C83648" w:rsidP="00C83648">
      <w:pPr>
        <w:numPr>
          <w:ilvl w:val="0"/>
          <w:numId w:val="11"/>
        </w:numPr>
        <w:jc w:val="both"/>
        <w:rPr>
          <w:rFonts w:cs="Calibri"/>
        </w:rPr>
      </w:pPr>
      <w:r w:rsidRPr="00C302B1">
        <w:rPr>
          <w:rFonts w:cs="Calibri"/>
        </w:rPr>
        <w:t>Derechos por extracción de agua.</w:t>
      </w:r>
    </w:p>
    <w:p w14:paraId="52469A53" w14:textId="41010086" w:rsidR="000E772D" w:rsidRDefault="00C83648" w:rsidP="000E772D">
      <w:pPr>
        <w:numPr>
          <w:ilvl w:val="0"/>
          <w:numId w:val="11"/>
        </w:numPr>
        <w:jc w:val="both"/>
        <w:rPr>
          <w:rFonts w:cs="Calibri"/>
        </w:rPr>
      </w:pPr>
      <w:r w:rsidRPr="00C302B1">
        <w:rPr>
          <w:rFonts w:cs="Calibri"/>
        </w:rPr>
        <w:t>Derechos por agua no saneada.</w:t>
      </w:r>
    </w:p>
    <w:p w14:paraId="3C2D15D3" w14:textId="1D204F9B" w:rsidR="00A26798" w:rsidRDefault="00A26798" w:rsidP="00A26798">
      <w:pPr>
        <w:numPr>
          <w:ilvl w:val="0"/>
          <w:numId w:val="11"/>
        </w:numPr>
        <w:jc w:val="both"/>
        <w:rPr>
          <w:rFonts w:cs="Calibri"/>
        </w:rPr>
      </w:pPr>
      <w:r w:rsidRPr="00C302B1">
        <w:rPr>
          <w:rFonts w:cs="Calibri"/>
        </w:rPr>
        <w:t>Contribuciones de seguridad social</w:t>
      </w:r>
      <w:r>
        <w:rPr>
          <w:rFonts w:cs="Calibri"/>
        </w:rPr>
        <w:t>.</w:t>
      </w:r>
    </w:p>
    <w:p w14:paraId="6C1A6C5F" w14:textId="77777777" w:rsidR="00553615" w:rsidRDefault="00553615" w:rsidP="00553615">
      <w:pPr>
        <w:ind w:left="720"/>
        <w:jc w:val="both"/>
        <w:rPr>
          <w:rFonts w:cs="Calibri"/>
        </w:rPr>
      </w:pPr>
    </w:p>
    <w:p w14:paraId="056ABBF9" w14:textId="2ABC34E5" w:rsidR="00553615" w:rsidRPr="00A26798" w:rsidRDefault="00553615" w:rsidP="00553615">
      <w:pPr>
        <w:jc w:val="both"/>
        <w:rPr>
          <w:rFonts w:cs="Calibri"/>
        </w:rPr>
      </w:pPr>
      <w:r>
        <w:rPr>
          <w:rFonts w:cs="Calibri"/>
        </w:rPr>
        <w:t>Como retenedor</w:t>
      </w:r>
      <w:r w:rsidR="004052DB">
        <w:rPr>
          <w:rFonts w:cs="Calibri"/>
        </w:rPr>
        <w:t>:</w:t>
      </w:r>
    </w:p>
    <w:p w14:paraId="5E7DF350" w14:textId="6531A0AE" w:rsidR="000E772D" w:rsidRDefault="000E772D" w:rsidP="000E772D">
      <w:pPr>
        <w:numPr>
          <w:ilvl w:val="0"/>
          <w:numId w:val="11"/>
        </w:numPr>
        <w:jc w:val="both"/>
        <w:rPr>
          <w:rFonts w:cs="Calibri"/>
        </w:rPr>
      </w:pPr>
      <w:r>
        <w:rPr>
          <w:rFonts w:cs="Calibri"/>
        </w:rPr>
        <w:t>ISR retenciones por Salarios.</w:t>
      </w:r>
    </w:p>
    <w:p w14:paraId="4A4B0465" w14:textId="10419A15" w:rsidR="000E772D" w:rsidRPr="000E772D" w:rsidRDefault="000E772D" w:rsidP="000E772D">
      <w:pPr>
        <w:numPr>
          <w:ilvl w:val="0"/>
          <w:numId w:val="11"/>
        </w:numPr>
        <w:jc w:val="both"/>
        <w:rPr>
          <w:rFonts w:cs="Calibri"/>
        </w:rPr>
      </w:pPr>
      <w:r>
        <w:rPr>
          <w:rFonts w:cs="Calibri"/>
        </w:rPr>
        <w:t xml:space="preserve">ISR </w:t>
      </w:r>
      <w:r w:rsidR="00F64135">
        <w:rPr>
          <w:rFonts w:cs="Calibri"/>
        </w:rPr>
        <w:t>retención</w:t>
      </w:r>
      <w:r>
        <w:rPr>
          <w:rFonts w:cs="Calibri"/>
        </w:rPr>
        <w:t xml:space="preserve"> por asimilados a salarios.</w:t>
      </w:r>
    </w:p>
    <w:p w14:paraId="64346D1E" w14:textId="0334C7F3" w:rsidR="000E772D" w:rsidRDefault="000E772D" w:rsidP="000E772D">
      <w:pPr>
        <w:numPr>
          <w:ilvl w:val="0"/>
          <w:numId w:val="11"/>
        </w:numPr>
        <w:jc w:val="both"/>
        <w:rPr>
          <w:rFonts w:cs="Calibri"/>
        </w:rPr>
      </w:pPr>
      <w:r>
        <w:rPr>
          <w:rFonts w:cs="Calibri"/>
        </w:rPr>
        <w:t>ISR retenciones por servicios profesionales.</w:t>
      </w:r>
    </w:p>
    <w:p w14:paraId="386E86C3" w14:textId="649E0110" w:rsidR="000E772D" w:rsidRDefault="00F64135" w:rsidP="000E772D">
      <w:pPr>
        <w:numPr>
          <w:ilvl w:val="0"/>
          <w:numId w:val="11"/>
        </w:numPr>
        <w:jc w:val="both"/>
        <w:rPr>
          <w:rFonts w:cs="Calibri"/>
        </w:rPr>
      </w:pPr>
      <w:r>
        <w:rPr>
          <w:rFonts w:cs="Calibri"/>
        </w:rPr>
        <w:t>ISR retención</w:t>
      </w:r>
      <w:r w:rsidR="000E772D">
        <w:rPr>
          <w:rFonts w:cs="Calibri"/>
        </w:rPr>
        <w:t xml:space="preserve"> por arrendamiento.</w:t>
      </w:r>
    </w:p>
    <w:p w14:paraId="1AE77857" w14:textId="4D41D264" w:rsidR="000E772D" w:rsidRDefault="000E772D" w:rsidP="000E772D">
      <w:pPr>
        <w:numPr>
          <w:ilvl w:val="0"/>
          <w:numId w:val="11"/>
        </w:numPr>
        <w:jc w:val="both"/>
        <w:rPr>
          <w:rFonts w:cs="Calibri"/>
        </w:rPr>
      </w:pPr>
      <w:r>
        <w:rPr>
          <w:rFonts w:cs="Calibri"/>
        </w:rPr>
        <w:t>Retención impuesto cedular servicios profesionales.</w:t>
      </w:r>
    </w:p>
    <w:p w14:paraId="3B0FB1D8" w14:textId="36FAC419" w:rsidR="000E772D" w:rsidRDefault="000E772D" w:rsidP="000E772D">
      <w:pPr>
        <w:numPr>
          <w:ilvl w:val="0"/>
          <w:numId w:val="11"/>
        </w:numPr>
        <w:jc w:val="both"/>
        <w:rPr>
          <w:rFonts w:cs="Calibri"/>
        </w:rPr>
      </w:pPr>
      <w:r>
        <w:rPr>
          <w:rFonts w:cs="Calibri"/>
        </w:rPr>
        <w:t>Retención impuesto cedular arrendamiento.</w:t>
      </w:r>
    </w:p>
    <w:p w14:paraId="7B9AB0F7" w14:textId="1D68B893" w:rsidR="00A26798" w:rsidRDefault="00A26798" w:rsidP="000E772D">
      <w:pPr>
        <w:numPr>
          <w:ilvl w:val="0"/>
          <w:numId w:val="11"/>
        </w:numPr>
        <w:jc w:val="both"/>
        <w:rPr>
          <w:rFonts w:cs="Calibri"/>
        </w:rPr>
      </w:pPr>
      <w:r>
        <w:rPr>
          <w:rFonts w:cs="Calibri"/>
        </w:rPr>
        <w:t>Retención créditos hipotecarios</w:t>
      </w:r>
    </w:p>
    <w:p w14:paraId="1C9BA4E5" w14:textId="3B552B7E" w:rsidR="00F64135" w:rsidRDefault="00A26798" w:rsidP="00C83648">
      <w:pPr>
        <w:numPr>
          <w:ilvl w:val="0"/>
          <w:numId w:val="11"/>
        </w:numPr>
        <w:jc w:val="both"/>
        <w:rPr>
          <w:rFonts w:cs="Calibri"/>
        </w:rPr>
      </w:pPr>
      <w:r>
        <w:rPr>
          <w:rFonts w:cs="Calibri"/>
        </w:rPr>
        <w:t>Retención IMSS cuota obrera</w:t>
      </w:r>
    </w:p>
    <w:p w14:paraId="4D725D16" w14:textId="3769E671" w:rsidR="00057E92" w:rsidRDefault="00057E92" w:rsidP="00057E92">
      <w:pPr>
        <w:jc w:val="both"/>
        <w:rPr>
          <w:rFonts w:cs="Calibri"/>
        </w:rPr>
      </w:pPr>
    </w:p>
    <w:p w14:paraId="74BA4188" w14:textId="2870FF5C" w:rsidR="00057E92" w:rsidRDefault="00057E92" w:rsidP="00057E92">
      <w:pPr>
        <w:jc w:val="both"/>
        <w:rPr>
          <w:rFonts w:cs="Calibri"/>
        </w:rPr>
      </w:pPr>
    </w:p>
    <w:p w14:paraId="12013721" w14:textId="77777777" w:rsidR="00057E92" w:rsidRPr="00F64135" w:rsidRDefault="00057E92" w:rsidP="00057E92">
      <w:pPr>
        <w:jc w:val="both"/>
        <w:rPr>
          <w:rFonts w:cs="Calibri"/>
        </w:rPr>
      </w:pPr>
    </w:p>
    <w:p w14:paraId="5FB470CC" w14:textId="77777777" w:rsidR="00C83648" w:rsidRPr="00E74967" w:rsidRDefault="00C83648" w:rsidP="00C83648">
      <w:pPr>
        <w:spacing w:after="0" w:line="240" w:lineRule="auto"/>
        <w:jc w:val="both"/>
        <w:rPr>
          <w:rFonts w:cs="Calibri"/>
        </w:rPr>
      </w:pPr>
    </w:p>
    <w:p w14:paraId="285830DB" w14:textId="77777777" w:rsidR="00C83648" w:rsidRPr="00E74967" w:rsidRDefault="00C83648" w:rsidP="00C83648">
      <w:pPr>
        <w:spacing w:after="0" w:line="240" w:lineRule="auto"/>
        <w:jc w:val="both"/>
        <w:rPr>
          <w:rFonts w:cs="Calibri"/>
        </w:rPr>
      </w:pPr>
      <w:r w:rsidRPr="00E74967">
        <w:rPr>
          <w:rFonts w:cs="Calibri"/>
          <w:b/>
        </w:rPr>
        <w:t>f)</w:t>
      </w:r>
      <w:r w:rsidRPr="00E74967">
        <w:rPr>
          <w:rFonts w:cs="Calibri"/>
        </w:rPr>
        <w:t xml:space="preserve"> Estructura organizacional básica.</w:t>
      </w:r>
    </w:p>
    <w:p w14:paraId="57AF4D29" w14:textId="0AB3074F" w:rsidR="00C83648" w:rsidRDefault="00C83648" w:rsidP="00C83648">
      <w:pPr>
        <w:spacing w:after="0" w:line="240" w:lineRule="auto"/>
        <w:jc w:val="both"/>
        <w:rPr>
          <w:rFonts w:cs="Calibri"/>
        </w:rPr>
      </w:pPr>
    </w:p>
    <w:p w14:paraId="3B1AFE0F" w14:textId="271B3DCF" w:rsidR="00057E92" w:rsidRDefault="00057E92" w:rsidP="00057E92">
      <w:pPr>
        <w:spacing w:after="0" w:line="240" w:lineRule="auto"/>
        <w:jc w:val="center"/>
        <w:rPr>
          <w:rFonts w:cs="Calibri"/>
        </w:rPr>
      </w:pPr>
      <w:r>
        <w:rPr>
          <w:noProof/>
        </w:rPr>
        <w:drawing>
          <wp:inline distT="0" distB="0" distL="0" distR="0" wp14:anchorId="5B1F08F0" wp14:editId="3DBDF462">
            <wp:extent cx="6234081" cy="4038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696" t="9357" r="16082" b="8624"/>
                    <a:stretch/>
                  </pic:blipFill>
                  <pic:spPr bwMode="auto">
                    <a:xfrm>
                      <a:off x="0" y="0"/>
                      <a:ext cx="6270972" cy="4062499"/>
                    </a:xfrm>
                    <a:prstGeom prst="rect">
                      <a:avLst/>
                    </a:prstGeom>
                    <a:ln>
                      <a:noFill/>
                    </a:ln>
                    <a:extLst>
                      <a:ext uri="{53640926-AAD7-44D8-BBD7-CCE9431645EC}">
                        <a14:shadowObscured xmlns:a14="http://schemas.microsoft.com/office/drawing/2010/main"/>
                      </a:ext>
                    </a:extLst>
                  </pic:spPr>
                </pic:pic>
              </a:graphicData>
            </a:graphic>
          </wp:inline>
        </w:drawing>
      </w:r>
    </w:p>
    <w:p w14:paraId="7B3007EA" w14:textId="77777777" w:rsidR="00C83648" w:rsidRPr="00E74967" w:rsidRDefault="00C83648" w:rsidP="00C83648">
      <w:pPr>
        <w:spacing w:after="0" w:line="240" w:lineRule="auto"/>
        <w:jc w:val="both"/>
        <w:rPr>
          <w:rFonts w:cs="Calibri"/>
        </w:rPr>
      </w:pPr>
    </w:p>
    <w:p w14:paraId="7CAC9D08" w14:textId="77777777" w:rsidR="00C83648" w:rsidRPr="00E74967" w:rsidRDefault="00C83648" w:rsidP="00C83648">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51133DF" w14:textId="77777777" w:rsidR="00C83648" w:rsidRDefault="00C83648" w:rsidP="00C83648">
      <w:pPr>
        <w:jc w:val="both"/>
        <w:rPr>
          <w:rFonts w:cs="Calibri"/>
        </w:rPr>
      </w:pPr>
    </w:p>
    <w:p w14:paraId="7FFF9E24" w14:textId="77777777" w:rsidR="00C83648" w:rsidRPr="00C302B1" w:rsidRDefault="00C83648" w:rsidP="00C83648">
      <w:pPr>
        <w:jc w:val="both"/>
        <w:rPr>
          <w:rFonts w:cs="Calibri"/>
        </w:rPr>
      </w:pPr>
      <w:r w:rsidRPr="00C302B1">
        <w:rPr>
          <w:rFonts w:cs="Calibri"/>
        </w:rPr>
        <w:t xml:space="preserve">No aplica. </w:t>
      </w:r>
    </w:p>
    <w:p w14:paraId="0C62CAC2" w14:textId="77777777" w:rsidR="00C83648" w:rsidRPr="00E74967" w:rsidRDefault="00C83648" w:rsidP="00C83648">
      <w:pPr>
        <w:spacing w:after="0" w:line="240" w:lineRule="auto"/>
        <w:jc w:val="both"/>
        <w:rPr>
          <w:rFonts w:cs="Calibri"/>
        </w:rPr>
      </w:pPr>
    </w:p>
    <w:p w14:paraId="45093BBC" w14:textId="77777777" w:rsidR="00C83648" w:rsidRPr="00E74967" w:rsidRDefault="00C83648" w:rsidP="00C83648">
      <w:pPr>
        <w:spacing w:after="0" w:line="240" w:lineRule="auto"/>
        <w:jc w:val="both"/>
        <w:rPr>
          <w:rFonts w:cs="Calibri"/>
          <w:b/>
        </w:rPr>
      </w:pPr>
      <w:r w:rsidRPr="00E74967">
        <w:rPr>
          <w:rFonts w:cs="Calibri"/>
          <w:b/>
        </w:rPr>
        <w:t>5. Bases de Preparación de los Estados Financieros:</w:t>
      </w:r>
    </w:p>
    <w:p w14:paraId="0E456B2C" w14:textId="77777777" w:rsidR="00C83648" w:rsidRPr="00E74967" w:rsidRDefault="00C83648" w:rsidP="00C83648">
      <w:pPr>
        <w:spacing w:after="0" w:line="240" w:lineRule="auto"/>
        <w:jc w:val="both"/>
        <w:rPr>
          <w:rFonts w:cs="Calibri"/>
        </w:rPr>
      </w:pPr>
      <w:r w:rsidRPr="00E74967">
        <w:rPr>
          <w:rFonts w:cs="Calibri"/>
        </w:rPr>
        <w:t>Se informará sobre:</w:t>
      </w:r>
    </w:p>
    <w:p w14:paraId="182D4297" w14:textId="77777777" w:rsidR="00C83648" w:rsidRPr="00E74967" w:rsidRDefault="00C83648" w:rsidP="00C83648">
      <w:pPr>
        <w:spacing w:after="0" w:line="240" w:lineRule="auto"/>
        <w:jc w:val="both"/>
        <w:rPr>
          <w:rFonts w:cs="Calibri"/>
        </w:rPr>
      </w:pPr>
    </w:p>
    <w:p w14:paraId="1B6058E6"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A3F3251" w14:textId="77777777" w:rsidR="00C83648" w:rsidRDefault="00C83648" w:rsidP="00C83648">
      <w:pPr>
        <w:jc w:val="both"/>
        <w:rPr>
          <w:rFonts w:cs="Calibri"/>
        </w:rPr>
      </w:pPr>
    </w:p>
    <w:p w14:paraId="457A2132" w14:textId="2157179A" w:rsidR="00C83648" w:rsidRPr="00C302B1" w:rsidRDefault="00C83648" w:rsidP="00C83648">
      <w:pPr>
        <w:jc w:val="both"/>
        <w:rPr>
          <w:rFonts w:cs="Calibri"/>
        </w:rPr>
      </w:pPr>
      <w:r w:rsidRPr="00C302B1">
        <w:rPr>
          <w:rFonts w:cs="Calibri"/>
        </w:rPr>
        <w:t>Se  han estado analizando las diferentes</w:t>
      </w:r>
      <w:r w:rsidR="003308E0">
        <w:rPr>
          <w:rFonts w:cs="Calibri"/>
        </w:rPr>
        <w:t xml:space="preserve"> acuerdos y</w:t>
      </w:r>
      <w:r w:rsidRPr="00C302B1">
        <w:rPr>
          <w:rFonts w:cs="Calibri"/>
        </w:rPr>
        <w:t xml:space="preserve"> publicaciones por parte del CONAC en materia de co</w:t>
      </w:r>
      <w:r w:rsidR="001459E6">
        <w:rPr>
          <w:rFonts w:cs="Calibri"/>
        </w:rPr>
        <w:t>ntabilidad gubernamental para</w:t>
      </w:r>
      <w:r w:rsidRPr="00C302B1">
        <w:rPr>
          <w:rFonts w:cs="Calibri"/>
        </w:rPr>
        <w:t xml:space="preserve"> aplicación de los principios, normas contables para integrar automáticamente el ejercicio presupuestario y la operación contable, y que se generen en tiempo real los estados financieros.</w:t>
      </w:r>
    </w:p>
    <w:p w14:paraId="795857D9" w14:textId="77777777" w:rsidR="00C83648" w:rsidRPr="00C302B1" w:rsidRDefault="00C83648" w:rsidP="00C83648">
      <w:pPr>
        <w:jc w:val="both"/>
        <w:rPr>
          <w:rFonts w:cs="Calibri"/>
        </w:rPr>
      </w:pPr>
      <w:r w:rsidRPr="00C302B1">
        <w:rPr>
          <w:rFonts w:cs="Calibri"/>
        </w:rPr>
        <w:t>Uno de los objetivos de esta información es:</w:t>
      </w:r>
    </w:p>
    <w:p w14:paraId="4D2F141F" w14:textId="77777777" w:rsidR="00C83648" w:rsidRPr="00C302B1" w:rsidRDefault="00C83648" w:rsidP="00C83648">
      <w:pPr>
        <w:numPr>
          <w:ilvl w:val="0"/>
          <w:numId w:val="12"/>
        </w:numPr>
        <w:jc w:val="both"/>
        <w:rPr>
          <w:rFonts w:cs="Calibri"/>
        </w:rPr>
      </w:pPr>
      <w:r w:rsidRPr="00C302B1">
        <w:rPr>
          <w:rFonts w:cs="Calibri"/>
        </w:rPr>
        <w:t>Rendir cuentas de forma veraz y oportuna;</w:t>
      </w:r>
    </w:p>
    <w:p w14:paraId="2223BF82" w14:textId="77777777" w:rsidR="00C83648" w:rsidRPr="00C302B1" w:rsidRDefault="00C83648" w:rsidP="00C83648">
      <w:pPr>
        <w:numPr>
          <w:ilvl w:val="0"/>
          <w:numId w:val="12"/>
        </w:numPr>
        <w:jc w:val="both"/>
        <w:rPr>
          <w:rFonts w:cs="Calibri"/>
        </w:rPr>
      </w:pPr>
      <w:r w:rsidRPr="00C302B1">
        <w:rPr>
          <w:rFonts w:cs="Calibri"/>
        </w:rPr>
        <w:lastRenderedPageBreak/>
        <w:t>Interpretar y evaluar el comportamiento de los recursos del organismo;</w:t>
      </w:r>
    </w:p>
    <w:p w14:paraId="50769453" w14:textId="77777777" w:rsidR="00C83648" w:rsidRPr="00C302B1" w:rsidRDefault="00C83648" w:rsidP="00C83648">
      <w:pPr>
        <w:numPr>
          <w:ilvl w:val="0"/>
          <w:numId w:val="12"/>
        </w:numPr>
        <w:jc w:val="both"/>
        <w:rPr>
          <w:rFonts w:cs="Calibri"/>
        </w:rPr>
      </w:pPr>
      <w:r w:rsidRPr="00C302B1">
        <w:rPr>
          <w:rFonts w:cs="Calibri"/>
        </w:rPr>
        <w:t>Sustentar la toma de decisiones; y apoyar en las tareas de fiscalización.</w:t>
      </w:r>
    </w:p>
    <w:p w14:paraId="70251389" w14:textId="77777777" w:rsidR="00C83648" w:rsidRPr="00E74967" w:rsidRDefault="00C83648" w:rsidP="00C83648">
      <w:pPr>
        <w:spacing w:after="0" w:line="240" w:lineRule="auto"/>
        <w:jc w:val="both"/>
        <w:rPr>
          <w:rFonts w:cs="Calibri"/>
        </w:rPr>
      </w:pPr>
    </w:p>
    <w:p w14:paraId="051DAB37" w14:textId="6BA8A040" w:rsidR="00C83648" w:rsidRDefault="00C83648" w:rsidP="001459E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F189F53" w14:textId="77777777" w:rsidR="001459E6" w:rsidRDefault="001459E6" w:rsidP="001459E6">
      <w:pPr>
        <w:spacing w:after="0" w:line="240" w:lineRule="auto"/>
        <w:jc w:val="both"/>
        <w:rPr>
          <w:rFonts w:cs="Calibri"/>
        </w:rPr>
      </w:pPr>
    </w:p>
    <w:p w14:paraId="5E3E2090" w14:textId="71B1F98D" w:rsidR="00C83648" w:rsidRPr="00C302B1" w:rsidRDefault="00C83648" w:rsidP="00C83648">
      <w:pPr>
        <w:jc w:val="both"/>
        <w:rPr>
          <w:rFonts w:cs="Calibri"/>
        </w:rPr>
      </w:pPr>
      <w:r w:rsidRPr="00C302B1">
        <w:rPr>
          <w:rFonts w:cs="Calibri"/>
        </w:rPr>
        <w:t>Con fundamento en el artículo 21 de la Ley General de Contabilidad Gubernamental el cual señala que la contabilidad se basará en un marco conceptual que representa los conceptos fundamentales para la contabilización y valuación de la información financiera confiable y comparable. El Sistema de Agua Potabl</w:t>
      </w:r>
      <w:r w:rsidR="001459E6">
        <w:rPr>
          <w:rFonts w:cs="Calibri"/>
        </w:rPr>
        <w:t>e y Alcantarillado de Silao</w:t>
      </w:r>
      <w:r w:rsidRPr="00C302B1">
        <w:rPr>
          <w:rFonts w:cs="Calibri"/>
        </w:rPr>
        <w:t xml:space="preserve"> registra sus operaciones a </w:t>
      </w:r>
      <w:r w:rsidRPr="00C302B1">
        <w:rPr>
          <w:rFonts w:cs="Calibri"/>
          <w:b/>
        </w:rPr>
        <w:t>“Costo Histórico”,</w:t>
      </w:r>
      <w:r w:rsidRPr="00C302B1">
        <w:rPr>
          <w:rFonts w:cs="Calibri"/>
        </w:rPr>
        <w:t xml:space="preserve"> es decir las operaciones son registradas de acuerdo al monto erogado para su adquisición conforme a la documentación contable original comprobatoria. Por otra parte este ente público aplica el mismo tratamiento contable a sus operaciones o transacciones.</w:t>
      </w:r>
    </w:p>
    <w:p w14:paraId="10742E60" w14:textId="77777777" w:rsidR="00C83648" w:rsidRPr="00C302B1" w:rsidRDefault="00C83648" w:rsidP="00C83648">
      <w:pPr>
        <w:jc w:val="both"/>
        <w:rPr>
          <w:rFonts w:cs="Calibri"/>
        </w:rPr>
      </w:pPr>
      <w:r w:rsidRPr="00C302B1">
        <w:rPr>
          <w:rFonts w:cs="Calibri"/>
        </w:rPr>
        <w:t>Lo señalado en el párrafo anterior es con el objeto de dar cumplimiento a los postulados básicos de Valuación y Consistencia.</w:t>
      </w:r>
    </w:p>
    <w:p w14:paraId="5423C83B" w14:textId="77777777" w:rsidR="00C83648" w:rsidRPr="00E74967" w:rsidRDefault="00C83648" w:rsidP="00C83648">
      <w:pPr>
        <w:spacing w:after="0" w:line="240" w:lineRule="auto"/>
        <w:jc w:val="both"/>
        <w:rPr>
          <w:rFonts w:cs="Calibri"/>
        </w:rPr>
      </w:pPr>
    </w:p>
    <w:p w14:paraId="7BC5517A" w14:textId="77777777" w:rsidR="00C83648" w:rsidRDefault="00C83648" w:rsidP="00C83648">
      <w:pPr>
        <w:spacing w:after="0" w:line="240" w:lineRule="auto"/>
        <w:jc w:val="both"/>
        <w:rPr>
          <w:rFonts w:cs="Calibri"/>
        </w:rPr>
      </w:pPr>
      <w:r w:rsidRPr="00E74967">
        <w:rPr>
          <w:rFonts w:cs="Calibri"/>
          <w:b/>
        </w:rPr>
        <w:t>c)</w:t>
      </w:r>
      <w:r w:rsidRPr="00E74967">
        <w:rPr>
          <w:rFonts w:cs="Calibri"/>
        </w:rPr>
        <w:t xml:space="preserve"> Postulados básicos.</w:t>
      </w:r>
    </w:p>
    <w:p w14:paraId="5BD3B18D" w14:textId="77777777" w:rsidR="00C83648" w:rsidRPr="00E74967" w:rsidRDefault="00C83648" w:rsidP="00C83648">
      <w:pPr>
        <w:spacing w:after="0" w:line="240" w:lineRule="auto"/>
        <w:jc w:val="both"/>
        <w:rPr>
          <w:rFonts w:cs="Calibri"/>
        </w:rPr>
      </w:pPr>
    </w:p>
    <w:p w14:paraId="634F4E34" w14:textId="77777777" w:rsidR="00C83648" w:rsidRPr="00C302B1" w:rsidRDefault="00C83648" w:rsidP="00C83648">
      <w:pPr>
        <w:spacing w:before="86" w:after="0" w:line="240" w:lineRule="auto"/>
        <w:jc w:val="both"/>
        <w:rPr>
          <w:rFonts w:cs="Calibri"/>
        </w:rPr>
      </w:pPr>
      <w:r w:rsidRPr="00C302B1">
        <w:rPr>
          <w:rFonts w:cs="Calibri"/>
        </w:rPr>
        <w:t>Los postulados que a continuación se enumeran sustentan de manera técnica el registro de las operaciones y transacciones del organismo operador, con la finalidad de uniformar los métodos, procedimientos y prácticas contables.</w:t>
      </w:r>
    </w:p>
    <w:p w14:paraId="747814E0" w14:textId="77777777" w:rsidR="00C83648" w:rsidRPr="00C302B1" w:rsidRDefault="00C83648" w:rsidP="00C83648">
      <w:pPr>
        <w:spacing w:before="86" w:after="0" w:line="240" w:lineRule="auto"/>
        <w:jc w:val="both"/>
        <w:rPr>
          <w:rFonts w:cs="Calibri"/>
        </w:rPr>
      </w:pPr>
    </w:p>
    <w:p w14:paraId="3DC5DC79"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Sustancia económica;</w:t>
      </w:r>
    </w:p>
    <w:p w14:paraId="6AA7D49D"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Entes públicos;</w:t>
      </w:r>
    </w:p>
    <w:p w14:paraId="43946FE4"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Existencia permanente;</w:t>
      </w:r>
    </w:p>
    <w:p w14:paraId="3095440A"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Revelación suficiente;</w:t>
      </w:r>
    </w:p>
    <w:p w14:paraId="695FEEAD"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Importancia relativa ;</w:t>
      </w:r>
    </w:p>
    <w:p w14:paraId="205441C9"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Registro e integración presupuestaria;</w:t>
      </w:r>
    </w:p>
    <w:p w14:paraId="5B6C74D0"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Consolidación de la información financiera;</w:t>
      </w:r>
    </w:p>
    <w:p w14:paraId="6ACA43A0"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Devengo contable;</w:t>
      </w:r>
    </w:p>
    <w:p w14:paraId="6C9138D3"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Valuación;</w:t>
      </w:r>
    </w:p>
    <w:p w14:paraId="1A3DDF7B"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Dualidad económica;</w:t>
      </w:r>
    </w:p>
    <w:p w14:paraId="52B329A7" w14:textId="77777777" w:rsidR="00C83648" w:rsidRPr="00C302B1" w:rsidRDefault="00C83648" w:rsidP="00C83648">
      <w:pPr>
        <w:numPr>
          <w:ilvl w:val="0"/>
          <w:numId w:val="13"/>
        </w:numPr>
        <w:spacing w:after="0" w:line="240" w:lineRule="auto"/>
        <w:contextualSpacing/>
        <w:jc w:val="both"/>
        <w:rPr>
          <w:rFonts w:cs="Calibri"/>
        </w:rPr>
      </w:pPr>
      <w:r w:rsidRPr="00C302B1">
        <w:rPr>
          <w:rFonts w:cs="Calibri"/>
        </w:rPr>
        <w:t>y Consistencia.</w:t>
      </w:r>
    </w:p>
    <w:p w14:paraId="3E51DFCF" w14:textId="77777777" w:rsidR="00C83648" w:rsidRPr="00C302B1" w:rsidRDefault="00C83648" w:rsidP="00C83648">
      <w:pPr>
        <w:spacing w:after="0" w:line="240" w:lineRule="auto"/>
        <w:jc w:val="both"/>
        <w:rPr>
          <w:rFonts w:cs="Calibri"/>
        </w:rPr>
      </w:pPr>
    </w:p>
    <w:p w14:paraId="6603D081" w14:textId="77777777" w:rsidR="00C83648" w:rsidRPr="00E74967" w:rsidRDefault="00C83648" w:rsidP="00C83648">
      <w:pPr>
        <w:spacing w:after="0" w:line="240" w:lineRule="auto"/>
        <w:jc w:val="both"/>
        <w:rPr>
          <w:rFonts w:cs="Calibri"/>
        </w:rPr>
      </w:pPr>
    </w:p>
    <w:p w14:paraId="3B62C991" w14:textId="77777777" w:rsidR="00C83648" w:rsidRPr="00E74967" w:rsidRDefault="00C83648" w:rsidP="00C83648">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7DB9E4F" w14:textId="77777777" w:rsidR="00C83648" w:rsidRDefault="00C83648" w:rsidP="00C83648">
      <w:pPr>
        <w:jc w:val="both"/>
        <w:rPr>
          <w:rFonts w:cs="Calibri"/>
        </w:rPr>
      </w:pPr>
    </w:p>
    <w:p w14:paraId="1F55265A" w14:textId="77777777" w:rsidR="00C83648" w:rsidRDefault="00C83648" w:rsidP="00C83648">
      <w:pPr>
        <w:jc w:val="both"/>
        <w:rPr>
          <w:rFonts w:cs="Calibri"/>
        </w:rPr>
      </w:pPr>
      <w:r w:rsidRPr="00C302B1">
        <w:rPr>
          <w:rFonts w:cs="Calibri"/>
        </w:rPr>
        <w:lastRenderedPageBreak/>
        <w:t>No aplica</w:t>
      </w:r>
    </w:p>
    <w:p w14:paraId="20AD0285" w14:textId="77777777" w:rsidR="00C83648" w:rsidRPr="00C302B1" w:rsidRDefault="00C83648" w:rsidP="00C83648">
      <w:pPr>
        <w:jc w:val="both"/>
        <w:rPr>
          <w:rFonts w:cs="Calibri"/>
        </w:rPr>
      </w:pPr>
    </w:p>
    <w:p w14:paraId="28466828" w14:textId="77777777" w:rsidR="00C83648" w:rsidRPr="00E74967" w:rsidRDefault="00C83648" w:rsidP="00C83648">
      <w:pPr>
        <w:spacing w:after="0" w:line="240" w:lineRule="auto"/>
        <w:jc w:val="both"/>
        <w:rPr>
          <w:rFonts w:cs="Calibri"/>
        </w:rPr>
      </w:pPr>
    </w:p>
    <w:p w14:paraId="30169715" w14:textId="77777777" w:rsidR="00C83648" w:rsidRPr="00E74967" w:rsidRDefault="00C83648" w:rsidP="00C83648">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DAEBE38" w14:textId="77777777" w:rsidR="00C83648" w:rsidRPr="00E74967" w:rsidRDefault="00C83648" w:rsidP="00C83648">
      <w:pPr>
        <w:spacing w:after="0" w:line="240" w:lineRule="auto"/>
        <w:jc w:val="both"/>
        <w:rPr>
          <w:rFonts w:cs="Calibri"/>
        </w:rPr>
      </w:pPr>
    </w:p>
    <w:p w14:paraId="63C45005" w14:textId="77777777" w:rsidR="00C83648" w:rsidRPr="00E74967" w:rsidRDefault="00C83648" w:rsidP="00C83648">
      <w:pPr>
        <w:spacing w:after="0" w:line="240" w:lineRule="auto"/>
        <w:jc w:val="both"/>
        <w:rPr>
          <w:rFonts w:cs="Calibri"/>
        </w:rPr>
      </w:pPr>
      <w:r w:rsidRPr="00E74967">
        <w:rPr>
          <w:rFonts w:cs="Calibri"/>
        </w:rPr>
        <w:t>*Revelar las nuevas políticas de reconocimiento:</w:t>
      </w:r>
    </w:p>
    <w:p w14:paraId="7D3EBC62" w14:textId="77777777" w:rsidR="00C83648" w:rsidRDefault="00C83648" w:rsidP="00C83648">
      <w:pPr>
        <w:jc w:val="both"/>
        <w:rPr>
          <w:rFonts w:cs="Calibri"/>
        </w:rPr>
      </w:pPr>
    </w:p>
    <w:p w14:paraId="6ACE035F" w14:textId="77777777" w:rsidR="00C83648" w:rsidRPr="00C302B1" w:rsidRDefault="00C83648" w:rsidP="00C83648">
      <w:pPr>
        <w:jc w:val="both"/>
        <w:rPr>
          <w:rFonts w:cs="Calibri"/>
        </w:rPr>
      </w:pPr>
      <w:r w:rsidRPr="00C302B1">
        <w:rPr>
          <w:rFonts w:cs="Calibri"/>
        </w:rPr>
        <w:t>No aplica</w:t>
      </w:r>
    </w:p>
    <w:p w14:paraId="7C643271" w14:textId="77777777" w:rsidR="00C83648" w:rsidRPr="00E74967" w:rsidRDefault="00C83648" w:rsidP="00C83648">
      <w:pPr>
        <w:spacing w:after="0" w:line="240" w:lineRule="auto"/>
        <w:jc w:val="both"/>
        <w:rPr>
          <w:rFonts w:cs="Calibri"/>
        </w:rPr>
      </w:pPr>
    </w:p>
    <w:p w14:paraId="2AF01EA6" w14:textId="77777777" w:rsidR="00C83648" w:rsidRPr="00E74967" w:rsidRDefault="00C83648" w:rsidP="00C83648">
      <w:pPr>
        <w:spacing w:after="0" w:line="240" w:lineRule="auto"/>
        <w:jc w:val="both"/>
        <w:rPr>
          <w:rFonts w:cs="Calibri"/>
        </w:rPr>
      </w:pPr>
    </w:p>
    <w:p w14:paraId="58D49B0C" w14:textId="77777777" w:rsidR="00C83648" w:rsidRPr="00E74967" w:rsidRDefault="00C83648" w:rsidP="00C83648">
      <w:pPr>
        <w:spacing w:after="0" w:line="240" w:lineRule="auto"/>
        <w:jc w:val="both"/>
        <w:rPr>
          <w:rFonts w:cs="Calibri"/>
        </w:rPr>
      </w:pPr>
      <w:r w:rsidRPr="00E74967">
        <w:rPr>
          <w:rFonts w:cs="Calibri"/>
        </w:rPr>
        <w:t>*Plan de implementación:</w:t>
      </w:r>
    </w:p>
    <w:p w14:paraId="6F4D05E8" w14:textId="77777777" w:rsidR="00C83648" w:rsidRDefault="00C83648" w:rsidP="00C83648">
      <w:pPr>
        <w:jc w:val="both"/>
        <w:rPr>
          <w:rFonts w:cs="Calibri"/>
        </w:rPr>
      </w:pPr>
    </w:p>
    <w:p w14:paraId="78E87A5B" w14:textId="77777777" w:rsidR="00C83648" w:rsidRPr="00C302B1" w:rsidRDefault="00C83648" w:rsidP="00C83648">
      <w:pPr>
        <w:jc w:val="both"/>
        <w:rPr>
          <w:rFonts w:cs="Calibri"/>
        </w:rPr>
      </w:pPr>
      <w:r w:rsidRPr="00C302B1">
        <w:rPr>
          <w:rFonts w:cs="Calibri"/>
        </w:rPr>
        <w:t>No aplica</w:t>
      </w:r>
    </w:p>
    <w:p w14:paraId="09AAF69D" w14:textId="77777777" w:rsidR="00C83648" w:rsidRPr="00E74967" w:rsidRDefault="00C83648" w:rsidP="00C83648">
      <w:pPr>
        <w:spacing w:after="0" w:line="240" w:lineRule="auto"/>
        <w:jc w:val="both"/>
        <w:rPr>
          <w:rFonts w:cs="Calibri"/>
        </w:rPr>
      </w:pPr>
    </w:p>
    <w:p w14:paraId="7EC39AC1" w14:textId="77777777" w:rsidR="00C83648" w:rsidRPr="00E74967" w:rsidRDefault="00C83648" w:rsidP="00C83648">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114E762" w14:textId="77777777" w:rsidR="00C83648" w:rsidRDefault="00C83648" w:rsidP="00C83648">
      <w:pPr>
        <w:jc w:val="both"/>
        <w:rPr>
          <w:rFonts w:cs="Calibri"/>
        </w:rPr>
      </w:pPr>
    </w:p>
    <w:p w14:paraId="09FD6B74" w14:textId="77777777" w:rsidR="00C83648" w:rsidRPr="00C302B1" w:rsidRDefault="00C83648" w:rsidP="00C83648">
      <w:pPr>
        <w:jc w:val="both"/>
        <w:rPr>
          <w:rFonts w:cs="Calibri"/>
        </w:rPr>
      </w:pPr>
      <w:r w:rsidRPr="00C302B1">
        <w:rPr>
          <w:rFonts w:cs="Calibri"/>
        </w:rPr>
        <w:t>No aplica</w:t>
      </w:r>
    </w:p>
    <w:p w14:paraId="5A0FF43E" w14:textId="77777777" w:rsidR="00C83648" w:rsidRPr="00E74967" w:rsidRDefault="00C83648" w:rsidP="00C83648">
      <w:pPr>
        <w:spacing w:after="0" w:line="240" w:lineRule="auto"/>
        <w:jc w:val="both"/>
        <w:rPr>
          <w:rFonts w:cs="Calibri"/>
        </w:rPr>
      </w:pPr>
    </w:p>
    <w:p w14:paraId="3119C3B8" w14:textId="77777777" w:rsidR="00C83648" w:rsidRPr="00E74967" w:rsidRDefault="00C83648" w:rsidP="00C83648">
      <w:pPr>
        <w:spacing w:after="0" w:line="240" w:lineRule="auto"/>
        <w:jc w:val="both"/>
        <w:rPr>
          <w:rFonts w:cs="Calibri"/>
        </w:rPr>
      </w:pPr>
    </w:p>
    <w:p w14:paraId="4476317A" w14:textId="77777777" w:rsidR="00C83648" w:rsidRPr="00E74967" w:rsidRDefault="00C83648" w:rsidP="00C83648">
      <w:pPr>
        <w:spacing w:after="0" w:line="240" w:lineRule="auto"/>
        <w:jc w:val="both"/>
        <w:rPr>
          <w:rFonts w:cs="Calibri"/>
          <w:b/>
        </w:rPr>
      </w:pPr>
      <w:r w:rsidRPr="00E74967">
        <w:rPr>
          <w:rFonts w:cs="Calibri"/>
          <w:b/>
        </w:rPr>
        <w:t>6. Políticas de Contabilidad Significativas:</w:t>
      </w:r>
    </w:p>
    <w:p w14:paraId="0554E1AD" w14:textId="77777777" w:rsidR="00C83648" w:rsidRPr="00E74967" w:rsidRDefault="00C83648" w:rsidP="00C83648">
      <w:pPr>
        <w:spacing w:after="0" w:line="240" w:lineRule="auto"/>
        <w:jc w:val="both"/>
        <w:rPr>
          <w:rFonts w:cs="Calibri"/>
        </w:rPr>
      </w:pPr>
    </w:p>
    <w:p w14:paraId="246260D9" w14:textId="77777777" w:rsidR="00C83648" w:rsidRPr="00E74967" w:rsidRDefault="00C83648" w:rsidP="00C83648">
      <w:pPr>
        <w:spacing w:after="0" w:line="240" w:lineRule="auto"/>
        <w:jc w:val="both"/>
        <w:rPr>
          <w:rFonts w:cs="Calibri"/>
        </w:rPr>
      </w:pPr>
      <w:r w:rsidRPr="00E74967">
        <w:rPr>
          <w:rFonts w:cs="Calibri"/>
        </w:rPr>
        <w:t>Se informará sobre:</w:t>
      </w:r>
    </w:p>
    <w:p w14:paraId="6D2A24BE" w14:textId="77777777" w:rsidR="00C83648" w:rsidRPr="00E74967" w:rsidRDefault="00C83648" w:rsidP="00C83648">
      <w:pPr>
        <w:spacing w:after="0" w:line="240" w:lineRule="auto"/>
        <w:jc w:val="both"/>
        <w:rPr>
          <w:rFonts w:cs="Calibri"/>
        </w:rPr>
      </w:pPr>
    </w:p>
    <w:p w14:paraId="04D08AE8"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F6D9FC0" w14:textId="77777777" w:rsidR="00C83648" w:rsidRDefault="00C83648" w:rsidP="00C83648">
      <w:pPr>
        <w:jc w:val="both"/>
        <w:rPr>
          <w:rFonts w:cs="Calibri"/>
        </w:rPr>
      </w:pPr>
    </w:p>
    <w:p w14:paraId="3B966ECE" w14:textId="77777777" w:rsidR="00C83648" w:rsidRPr="00C302B1" w:rsidRDefault="00C83648" w:rsidP="00C83648">
      <w:pPr>
        <w:jc w:val="both"/>
        <w:rPr>
          <w:rFonts w:cs="Calibri"/>
        </w:rPr>
      </w:pPr>
      <w:r w:rsidRPr="00C302B1">
        <w:rPr>
          <w:rFonts w:cs="Calibri"/>
        </w:rPr>
        <w:t>No aplica</w:t>
      </w:r>
    </w:p>
    <w:p w14:paraId="15259773" w14:textId="77777777" w:rsidR="00C83648" w:rsidRPr="00E74967" w:rsidRDefault="00C83648" w:rsidP="00C83648">
      <w:pPr>
        <w:spacing w:after="0" w:line="240" w:lineRule="auto"/>
        <w:jc w:val="both"/>
        <w:rPr>
          <w:rFonts w:cs="Calibri"/>
        </w:rPr>
      </w:pPr>
    </w:p>
    <w:p w14:paraId="5E2FDC9C"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D2F3199" w14:textId="77777777" w:rsidR="00C83648" w:rsidRDefault="00C83648" w:rsidP="00C83648">
      <w:pPr>
        <w:jc w:val="both"/>
        <w:rPr>
          <w:rFonts w:cs="Calibri"/>
        </w:rPr>
      </w:pPr>
    </w:p>
    <w:p w14:paraId="468EAE1F" w14:textId="77777777" w:rsidR="00C83648" w:rsidRPr="00C302B1" w:rsidRDefault="00C83648" w:rsidP="00C83648">
      <w:pPr>
        <w:jc w:val="both"/>
        <w:rPr>
          <w:rFonts w:cs="Calibri"/>
        </w:rPr>
      </w:pPr>
      <w:r w:rsidRPr="00C302B1">
        <w:rPr>
          <w:rFonts w:cs="Calibri"/>
        </w:rPr>
        <w:t>No aplica</w:t>
      </w:r>
    </w:p>
    <w:p w14:paraId="6ABAB88C" w14:textId="77777777" w:rsidR="00C83648" w:rsidRPr="00E74967" w:rsidRDefault="00C83648" w:rsidP="00C83648">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846B22C" w14:textId="77777777" w:rsidR="00C83648" w:rsidRDefault="00C83648" w:rsidP="00C83648">
      <w:pPr>
        <w:jc w:val="both"/>
        <w:rPr>
          <w:rFonts w:cs="Calibri"/>
        </w:rPr>
      </w:pPr>
    </w:p>
    <w:p w14:paraId="6B2DF742" w14:textId="77777777" w:rsidR="00C83648" w:rsidRDefault="00C83648" w:rsidP="00C83648">
      <w:pPr>
        <w:jc w:val="both"/>
        <w:rPr>
          <w:rFonts w:cs="Calibri"/>
        </w:rPr>
      </w:pPr>
      <w:r w:rsidRPr="00C302B1">
        <w:rPr>
          <w:rFonts w:cs="Calibri"/>
        </w:rPr>
        <w:lastRenderedPageBreak/>
        <w:t>No aplica</w:t>
      </w:r>
    </w:p>
    <w:p w14:paraId="5D737E6F" w14:textId="77777777" w:rsidR="00C83648" w:rsidRDefault="00C83648" w:rsidP="00C83648">
      <w:pPr>
        <w:jc w:val="both"/>
        <w:rPr>
          <w:rFonts w:cs="Calibri"/>
        </w:rPr>
      </w:pPr>
    </w:p>
    <w:p w14:paraId="32C651E6" w14:textId="77777777" w:rsidR="00C83648" w:rsidRPr="00C302B1" w:rsidRDefault="00C83648" w:rsidP="00C83648">
      <w:pPr>
        <w:jc w:val="both"/>
        <w:rPr>
          <w:rFonts w:cs="Calibri"/>
        </w:rPr>
      </w:pPr>
    </w:p>
    <w:p w14:paraId="7D40BBC5" w14:textId="77777777" w:rsidR="00C83648" w:rsidRPr="00E74967" w:rsidRDefault="00C83648" w:rsidP="00C83648">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7705EE4" w14:textId="77777777" w:rsidR="00C83648" w:rsidRDefault="00C83648" w:rsidP="00C83648">
      <w:pPr>
        <w:jc w:val="both"/>
        <w:rPr>
          <w:rFonts w:cs="Calibri"/>
        </w:rPr>
      </w:pPr>
    </w:p>
    <w:p w14:paraId="6CF52113" w14:textId="77777777" w:rsidR="00C83648" w:rsidRPr="00C302B1" w:rsidRDefault="00C83648" w:rsidP="00C83648">
      <w:pPr>
        <w:jc w:val="both"/>
        <w:rPr>
          <w:rFonts w:cs="Calibri"/>
        </w:rPr>
      </w:pPr>
      <w:r w:rsidRPr="00C302B1">
        <w:rPr>
          <w:rFonts w:cs="Calibri"/>
        </w:rPr>
        <w:t>No aplica</w:t>
      </w:r>
    </w:p>
    <w:p w14:paraId="1302C45A" w14:textId="77777777" w:rsidR="00C83648" w:rsidRPr="00E74967" w:rsidRDefault="00C83648" w:rsidP="00C83648">
      <w:pPr>
        <w:spacing w:after="0" w:line="240" w:lineRule="auto"/>
        <w:jc w:val="both"/>
        <w:rPr>
          <w:rFonts w:cs="Calibri"/>
        </w:rPr>
      </w:pPr>
    </w:p>
    <w:p w14:paraId="6C335A21" w14:textId="77777777" w:rsidR="00C83648" w:rsidRPr="00E74967" w:rsidRDefault="00C83648" w:rsidP="00C83648">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9158EFD" w14:textId="77777777" w:rsidR="00C83648" w:rsidRDefault="00C83648" w:rsidP="00C83648">
      <w:pPr>
        <w:jc w:val="both"/>
        <w:rPr>
          <w:rFonts w:cs="Calibri"/>
        </w:rPr>
      </w:pPr>
    </w:p>
    <w:p w14:paraId="1B1B4213" w14:textId="77777777" w:rsidR="00C83648" w:rsidRPr="00C302B1" w:rsidRDefault="00C83648" w:rsidP="00C83648">
      <w:pPr>
        <w:jc w:val="both"/>
        <w:rPr>
          <w:rFonts w:cs="Calibri"/>
        </w:rPr>
      </w:pPr>
      <w:r w:rsidRPr="00C302B1">
        <w:rPr>
          <w:rFonts w:cs="Calibri"/>
        </w:rPr>
        <w:t>No aplica</w:t>
      </w:r>
    </w:p>
    <w:p w14:paraId="7FC29549" w14:textId="77777777" w:rsidR="00C83648" w:rsidRPr="00E74967" w:rsidRDefault="00C83648" w:rsidP="00C83648">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6E60F2C" w14:textId="77777777" w:rsidR="00C83648" w:rsidRDefault="00C83648" w:rsidP="00C83648">
      <w:pPr>
        <w:jc w:val="both"/>
        <w:rPr>
          <w:rFonts w:cs="Calibri"/>
        </w:rPr>
      </w:pPr>
    </w:p>
    <w:p w14:paraId="22E0FC5A" w14:textId="77777777" w:rsidR="00C83648" w:rsidRDefault="00C83648" w:rsidP="00C83648">
      <w:pPr>
        <w:jc w:val="both"/>
        <w:rPr>
          <w:rFonts w:cs="Calibri"/>
        </w:rPr>
      </w:pPr>
      <w:r w:rsidRPr="00C302B1">
        <w:rPr>
          <w:rFonts w:cs="Calibri"/>
        </w:rPr>
        <w:t>No aplica</w:t>
      </w:r>
    </w:p>
    <w:p w14:paraId="2C3DDBB8" w14:textId="77777777" w:rsidR="00C83648" w:rsidRPr="00C302B1" w:rsidRDefault="00C83648" w:rsidP="00C83648">
      <w:pPr>
        <w:jc w:val="both"/>
        <w:rPr>
          <w:rFonts w:cs="Calibri"/>
        </w:rPr>
      </w:pPr>
    </w:p>
    <w:p w14:paraId="5C22DF35" w14:textId="77777777" w:rsidR="00C83648" w:rsidRPr="00E74967" w:rsidRDefault="00C83648" w:rsidP="00C83648">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0D9EB64" w14:textId="77777777" w:rsidR="00C83648" w:rsidRDefault="00C83648" w:rsidP="00C83648">
      <w:pPr>
        <w:jc w:val="both"/>
        <w:rPr>
          <w:rFonts w:cs="Calibri"/>
        </w:rPr>
      </w:pPr>
    </w:p>
    <w:p w14:paraId="03282DD4" w14:textId="77777777" w:rsidR="00C83648" w:rsidRPr="00C302B1" w:rsidRDefault="00C83648" w:rsidP="00C83648">
      <w:pPr>
        <w:jc w:val="both"/>
        <w:rPr>
          <w:rFonts w:cs="Calibri"/>
        </w:rPr>
      </w:pPr>
      <w:r w:rsidRPr="00C302B1">
        <w:rPr>
          <w:rFonts w:cs="Calibri"/>
        </w:rPr>
        <w:t>No aplica</w:t>
      </w:r>
    </w:p>
    <w:p w14:paraId="3772D0F8" w14:textId="77777777" w:rsidR="00C83648" w:rsidRPr="00E74967" w:rsidRDefault="00C83648" w:rsidP="00C83648">
      <w:pPr>
        <w:spacing w:after="0" w:line="240" w:lineRule="auto"/>
        <w:jc w:val="both"/>
        <w:rPr>
          <w:rFonts w:cs="Calibri"/>
        </w:rPr>
      </w:pPr>
    </w:p>
    <w:p w14:paraId="4AC7815A" w14:textId="77777777" w:rsidR="00C83648" w:rsidRPr="00E74967" w:rsidRDefault="00C83648" w:rsidP="00C83648">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2BA4092" w14:textId="77777777" w:rsidR="00C83648" w:rsidRDefault="00C83648" w:rsidP="00C83648">
      <w:pPr>
        <w:jc w:val="both"/>
        <w:rPr>
          <w:rFonts w:cs="Calibri"/>
        </w:rPr>
      </w:pPr>
    </w:p>
    <w:p w14:paraId="1E4C09F1" w14:textId="77777777" w:rsidR="00C83648" w:rsidRPr="00C302B1" w:rsidRDefault="00C83648" w:rsidP="00C83648">
      <w:pPr>
        <w:jc w:val="both"/>
        <w:rPr>
          <w:rFonts w:cs="Calibri"/>
        </w:rPr>
      </w:pPr>
      <w:r w:rsidRPr="00C302B1">
        <w:rPr>
          <w:rFonts w:cs="Calibri"/>
        </w:rPr>
        <w:t>No aplica</w:t>
      </w:r>
    </w:p>
    <w:p w14:paraId="6626216A" w14:textId="77777777" w:rsidR="00C83648" w:rsidRPr="00E74967" w:rsidRDefault="00C83648" w:rsidP="00C83648">
      <w:pPr>
        <w:spacing w:after="0" w:line="240" w:lineRule="auto"/>
        <w:jc w:val="both"/>
        <w:rPr>
          <w:rFonts w:cs="Calibri"/>
        </w:rPr>
      </w:pPr>
    </w:p>
    <w:p w14:paraId="5FDCC88E" w14:textId="77777777" w:rsidR="00C83648" w:rsidRPr="00E74967" w:rsidRDefault="00C83648" w:rsidP="00C83648">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406E2C0" w14:textId="77777777" w:rsidR="00C83648" w:rsidRDefault="00C83648" w:rsidP="00C83648">
      <w:pPr>
        <w:jc w:val="both"/>
        <w:rPr>
          <w:rFonts w:cs="Calibri"/>
        </w:rPr>
      </w:pPr>
    </w:p>
    <w:p w14:paraId="0735C090" w14:textId="77777777" w:rsidR="00C83648" w:rsidRPr="00C302B1" w:rsidRDefault="00C83648" w:rsidP="00C83648">
      <w:pPr>
        <w:jc w:val="both"/>
        <w:rPr>
          <w:rFonts w:cs="Calibri"/>
        </w:rPr>
      </w:pPr>
      <w:r w:rsidRPr="00C302B1">
        <w:rPr>
          <w:rFonts w:cs="Calibri"/>
        </w:rPr>
        <w:t>No aplica</w:t>
      </w:r>
    </w:p>
    <w:p w14:paraId="3428FB80" w14:textId="77777777" w:rsidR="00C83648" w:rsidRPr="00E74967" w:rsidRDefault="00C83648" w:rsidP="00C83648">
      <w:pPr>
        <w:spacing w:after="0" w:line="240" w:lineRule="auto"/>
        <w:jc w:val="both"/>
        <w:rPr>
          <w:rFonts w:cs="Calibri"/>
        </w:rPr>
      </w:pPr>
    </w:p>
    <w:p w14:paraId="23453744" w14:textId="77777777" w:rsidR="00C83648" w:rsidRPr="00E74967" w:rsidRDefault="00C83648" w:rsidP="00C83648">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3165F668" w14:textId="77777777" w:rsidR="00C83648" w:rsidRDefault="00C83648" w:rsidP="00C83648">
      <w:pPr>
        <w:jc w:val="both"/>
        <w:rPr>
          <w:rFonts w:cs="Calibri"/>
        </w:rPr>
      </w:pPr>
    </w:p>
    <w:p w14:paraId="2FAAD14B" w14:textId="77777777" w:rsidR="00C83648" w:rsidRPr="00C302B1" w:rsidRDefault="00C83648" w:rsidP="00C83648">
      <w:pPr>
        <w:jc w:val="both"/>
        <w:rPr>
          <w:rFonts w:cs="Calibri"/>
        </w:rPr>
      </w:pPr>
      <w:r w:rsidRPr="00C302B1">
        <w:rPr>
          <w:rFonts w:cs="Calibri"/>
        </w:rPr>
        <w:lastRenderedPageBreak/>
        <w:t>No aplica</w:t>
      </w:r>
    </w:p>
    <w:p w14:paraId="472BF819" w14:textId="77777777" w:rsidR="00C83648" w:rsidRPr="00E74967" w:rsidRDefault="00C83648" w:rsidP="00C83648">
      <w:pPr>
        <w:spacing w:after="0" w:line="240" w:lineRule="auto"/>
        <w:jc w:val="both"/>
        <w:rPr>
          <w:rFonts w:cs="Calibri"/>
        </w:rPr>
      </w:pPr>
    </w:p>
    <w:p w14:paraId="7CD9A65A" w14:textId="77777777" w:rsidR="00C83648" w:rsidRPr="00E74967" w:rsidRDefault="00C83648" w:rsidP="00C83648">
      <w:pPr>
        <w:spacing w:after="0" w:line="240" w:lineRule="auto"/>
        <w:jc w:val="both"/>
        <w:rPr>
          <w:rFonts w:cs="Calibri"/>
        </w:rPr>
      </w:pPr>
    </w:p>
    <w:p w14:paraId="44CFD1A4" w14:textId="77777777" w:rsidR="00C83648" w:rsidRPr="00E74967" w:rsidRDefault="00C83648" w:rsidP="00C83648">
      <w:pPr>
        <w:spacing w:after="0" w:line="240" w:lineRule="auto"/>
        <w:jc w:val="both"/>
        <w:rPr>
          <w:rFonts w:cs="Calibri"/>
          <w:b/>
        </w:rPr>
      </w:pPr>
      <w:r w:rsidRPr="00E74967">
        <w:rPr>
          <w:rFonts w:cs="Calibri"/>
          <w:b/>
        </w:rPr>
        <w:t>7. Posición en Moneda Extranjera y Protección por Riesgo Cambiario:</w:t>
      </w:r>
    </w:p>
    <w:p w14:paraId="73AA5FA9" w14:textId="77777777" w:rsidR="00C83648" w:rsidRPr="00E74967" w:rsidRDefault="00C83648" w:rsidP="00C83648">
      <w:pPr>
        <w:spacing w:after="0" w:line="240" w:lineRule="auto"/>
        <w:jc w:val="both"/>
        <w:rPr>
          <w:rFonts w:cs="Calibri"/>
        </w:rPr>
      </w:pPr>
    </w:p>
    <w:p w14:paraId="6A24C37D" w14:textId="77777777" w:rsidR="00C83648" w:rsidRPr="00E74967" w:rsidRDefault="00C83648" w:rsidP="00C83648">
      <w:pPr>
        <w:spacing w:after="0" w:line="240" w:lineRule="auto"/>
        <w:jc w:val="both"/>
        <w:rPr>
          <w:rFonts w:cs="Calibri"/>
        </w:rPr>
      </w:pPr>
      <w:r w:rsidRPr="00E74967">
        <w:rPr>
          <w:rFonts w:cs="Calibri"/>
        </w:rPr>
        <w:t>Se informará sobre:</w:t>
      </w:r>
    </w:p>
    <w:p w14:paraId="1F6C7E3C" w14:textId="77777777" w:rsidR="00C83648" w:rsidRPr="00E74967" w:rsidRDefault="00C83648" w:rsidP="00C83648">
      <w:pPr>
        <w:spacing w:after="0" w:line="240" w:lineRule="auto"/>
        <w:jc w:val="both"/>
        <w:rPr>
          <w:rFonts w:cs="Calibri"/>
        </w:rPr>
      </w:pPr>
    </w:p>
    <w:p w14:paraId="203385E3"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Activos en moneda extranjera:</w:t>
      </w:r>
    </w:p>
    <w:p w14:paraId="73A410E1" w14:textId="77777777" w:rsidR="00C83648" w:rsidRDefault="00C83648" w:rsidP="00C83648">
      <w:pPr>
        <w:jc w:val="both"/>
        <w:rPr>
          <w:rFonts w:cs="Calibri"/>
        </w:rPr>
      </w:pPr>
    </w:p>
    <w:p w14:paraId="78288983" w14:textId="77777777" w:rsidR="00C83648" w:rsidRPr="00C302B1" w:rsidRDefault="00C83648" w:rsidP="00C83648">
      <w:pPr>
        <w:jc w:val="both"/>
        <w:rPr>
          <w:rFonts w:cs="Calibri"/>
        </w:rPr>
      </w:pPr>
      <w:r w:rsidRPr="00C302B1">
        <w:rPr>
          <w:rFonts w:cs="Calibri"/>
        </w:rPr>
        <w:t>No aplica</w:t>
      </w:r>
    </w:p>
    <w:p w14:paraId="46305782"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Pasivos en moneda extranjera:</w:t>
      </w:r>
    </w:p>
    <w:p w14:paraId="4799E5E0" w14:textId="77777777" w:rsidR="00C83648" w:rsidRDefault="00C83648" w:rsidP="00C83648">
      <w:pPr>
        <w:jc w:val="both"/>
        <w:rPr>
          <w:rFonts w:cs="Calibri"/>
        </w:rPr>
      </w:pPr>
    </w:p>
    <w:p w14:paraId="76149F6F" w14:textId="77777777" w:rsidR="00C83648" w:rsidRPr="00C302B1" w:rsidRDefault="00C83648" w:rsidP="00C83648">
      <w:pPr>
        <w:jc w:val="both"/>
        <w:rPr>
          <w:rFonts w:cs="Calibri"/>
        </w:rPr>
      </w:pPr>
      <w:r w:rsidRPr="00C302B1">
        <w:rPr>
          <w:rFonts w:cs="Calibri"/>
        </w:rPr>
        <w:t>No aplica</w:t>
      </w:r>
    </w:p>
    <w:p w14:paraId="10355618" w14:textId="77777777" w:rsidR="00C83648" w:rsidRPr="00E74967" w:rsidRDefault="00C83648" w:rsidP="00C83648">
      <w:pPr>
        <w:spacing w:after="0" w:line="240" w:lineRule="auto"/>
        <w:jc w:val="both"/>
        <w:rPr>
          <w:rFonts w:cs="Calibri"/>
        </w:rPr>
      </w:pPr>
    </w:p>
    <w:p w14:paraId="6934986E" w14:textId="77777777" w:rsidR="00C83648" w:rsidRPr="00E74967" w:rsidRDefault="00C83648" w:rsidP="00C83648">
      <w:pPr>
        <w:spacing w:after="0" w:line="240" w:lineRule="auto"/>
        <w:jc w:val="both"/>
        <w:rPr>
          <w:rFonts w:cs="Calibri"/>
        </w:rPr>
      </w:pPr>
      <w:r w:rsidRPr="00E74967">
        <w:rPr>
          <w:rFonts w:cs="Calibri"/>
          <w:b/>
        </w:rPr>
        <w:t xml:space="preserve">c) </w:t>
      </w:r>
      <w:r w:rsidRPr="00E74967">
        <w:rPr>
          <w:rFonts w:cs="Calibri"/>
        </w:rPr>
        <w:t>Posición en moneda extranjera:</w:t>
      </w:r>
    </w:p>
    <w:p w14:paraId="21C89944" w14:textId="77777777" w:rsidR="00C83648" w:rsidRDefault="00C83648" w:rsidP="00C83648">
      <w:pPr>
        <w:jc w:val="both"/>
        <w:rPr>
          <w:rFonts w:cs="Calibri"/>
        </w:rPr>
      </w:pPr>
    </w:p>
    <w:p w14:paraId="27AC8F5C" w14:textId="77777777" w:rsidR="00C83648" w:rsidRPr="00C302B1" w:rsidRDefault="00C83648" w:rsidP="00C83648">
      <w:pPr>
        <w:jc w:val="both"/>
        <w:rPr>
          <w:rFonts w:cs="Calibri"/>
        </w:rPr>
      </w:pPr>
      <w:r w:rsidRPr="00C302B1">
        <w:rPr>
          <w:rFonts w:cs="Calibri"/>
        </w:rPr>
        <w:t>No aplica</w:t>
      </w:r>
    </w:p>
    <w:p w14:paraId="2204851B" w14:textId="77777777" w:rsidR="00C83648" w:rsidRPr="00E74967" w:rsidRDefault="00C83648" w:rsidP="00C83648">
      <w:pPr>
        <w:spacing w:after="0" w:line="240" w:lineRule="auto"/>
        <w:jc w:val="both"/>
        <w:rPr>
          <w:rFonts w:cs="Calibri"/>
        </w:rPr>
      </w:pPr>
    </w:p>
    <w:p w14:paraId="227317A1" w14:textId="77777777" w:rsidR="00C83648" w:rsidRPr="00E74967" w:rsidRDefault="00C83648" w:rsidP="00C83648">
      <w:pPr>
        <w:spacing w:after="0" w:line="240" w:lineRule="auto"/>
        <w:jc w:val="both"/>
        <w:rPr>
          <w:rFonts w:cs="Calibri"/>
        </w:rPr>
      </w:pPr>
    </w:p>
    <w:p w14:paraId="345E4585" w14:textId="77777777" w:rsidR="00C83648" w:rsidRPr="00E74967" w:rsidRDefault="00C83648" w:rsidP="00C83648">
      <w:pPr>
        <w:spacing w:after="0" w:line="240" w:lineRule="auto"/>
        <w:jc w:val="both"/>
        <w:rPr>
          <w:rFonts w:cs="Calibri"/>
        </w:rPr>
      </w:pPr>
      <w:r w:rsidRPr="00E74967">
        <w:rPr>
          <w:rFonts w:cs="Calibri"/>
          <w:b/>
        </w:rPr>
        <w:t>d)</w:t>
      </w:r>
      <w:r w:rsidRPr="00E74967">
        <w:rPr>
          <w:rFonts w:cs="Calibri"/>
        </w:rPr>
        <w:t xml:space="preserve"> Tipo de cambio:</w:t>
      </w:r>
    </w:p>
    <w:p w14:paraId="1F9DC47A" w14:textId="77777777" w:rsidR="00C83648" w:rsidRDefault="00C83648" w:rsidP="00C83648">
      <w:pPr>
        <w:jc w:val="both"/>
        <w:rPr>
          <w:rFonts w:cs="Calibri"/>
        </w:rPr>
      </w:pPr>
    </w:p>
    <w:p w14:paraId="028748E7" w14:textId="77777777" w:rsidR="00C83648" w:rsidRPr="00C302B1" w:rsidRDefault="00C83648" w:rsidP="00C83648">
      <w:pPr>
        <w:jc w:val="both"/>
        <w:rPr>
          <w:rFonts w:cs="Calibri"/>
        </w:rPr>
      </w:pPr>
      <w:r w:rsidRPr="00C302B1">
        <w:rPr>
          <w:rFonts w:cs="Calibri"/>
        </w:rPr>
        <w:t>No aplica</w:t>
      </w:r>
    </w:p>
    <w:p w14:paraId="1B046B76" w14:textId="77777777" w:rsidR="00C83648" w:rsidRPr="00E74967" w:rsidRDefault="00C83648" w:rsidP="00C83648">
      <w:pPr>
        <w:spacing w:after="0" w:line="240" w:lineRule="auto"/>
        <w:jc w:val="both"/>
        <w:rPr>
          <w:rFonts w:cs="Calibri"/>
        </w:rPr>
      </w:pPr>
    </w:p>
    <w:p w14:paraId="139B416C" w14:textId="77777777" w:rsidR="00C83648" w:rsidRPr="00E74967" w:rsidRDefault="00C83648" w:rsidP="00C83648">
      <w:pPr>
        <w:spacing w:after="0" w:line="240" w:lineRule="auto"/>
        <w:jc w:val="both"/>
        <w:rPr>
          <w:rFonts w:cs="Calibri"/>
        </w:rPr>
      </w:pPr>
      <w:r w:rsidRPr="00E74967">
        <w:rPr>
          <w:rFonts w:cs="Calibri"/>
          <w:b/>
        </w:rPr>
        <w:t xml:space="preserve">e) </w:t>
      </w:r>
      <w:r w:rsidRPr="00E74967">
        <w:rPr>
          <w:rFonts w:cs="Calibri"/>
        </w:rPr>
        <w:t>Equivalente en moneda nacional:</w:t>
      </w:r>
    </w:p>
    <w:p w14:paraId="46299584" w14:textId="77777777" w:rsidR="00C83648" w:rsidRDefault="00C83648" w:rsidP="00C83648">
      <w:pPr>
        <w:jc w:val="both"/>
        <w:rPr>
          <w:rFonts w:cs="Calibri"/>
        </w:rPr>
      </w:pPr>
    </w:p>
    <w:p w14:paraId="4459B528" w14:textId="77777777" w:rsidR="00C83648" w:rsidRPr="00C302B1" w:rsidRDefault="00C83648" w:rsidP="00C83648">
      <w:pPr>
        <w:jc w:val="both"/>
        <w:rPr>
          <w:rFonts w:cs="Calibri"/>
        </w:rPr>
      </w:pPr>
      <w:r w:rsidRPr="00C302B1">
        <w:rPr>
          <w:rFonts w:cs="Calibri"/>
        </w:rPr>
        <w:t>No aplica</w:t>
      </w:r>
    </w:p>
    <w:p w14:paraId="40878EF5" w14:textId="77777777" w:rsidR="00C83648" w:rsidRPr="00E74967" w:rsidRDefault="00C83648" w:rsidP="00C83648">
      <w:pPr>
        <w:spacing w:after="0" w:line="240" w:lineRule="auto"/>
        <w:jc w:val="both"/>
        <w:rPr>
          <w:rFonts w:cs="Calibri"/>
        </w:rPr>
      </w:pPr>
    </w:p>
    <w:p w14:paraId="2B841529" w14:textId="77777777" w:rsidR="00C83648" w:rsidRPr="00E74967" w:rsidRDefault="00C83648" w:rsidP="00C83648">
      <w:pPr>
        <w:spacing w:after="0" w:line="240" w:lineRule="auto"/>
        <w:jc w:val="both"/>
        <w:rPr>
          <w:rFonts w:cs="Calibri"/>
        </w:rPr>
      </w:pPr>
      <w:r w:rsidRPr="00E74967">
        <w:rPr>
          <w:rFonts w:cs="Calibri"/>
        </w:rPr>
        <w:t>Lo anterior por cada tipo de moneda extranjera que se encuentre en los rubros de activo y pasivo.</w:t>
      </w:r>
    </w:p>
    <w:p w14:paraId="052C9CAA" w14:textId="77777777" w:rsidR="00C83648" w:rsidRPr="00E74967" w:rsidRDefault="00C83648" w:rsidP="00C83648">
      <w:pPr>
        <w:spacing w:after="0" w:line="240" w:lineRule="auto"/>
        <w:jc w:val="both"/>
        <w:rPr>
          <w:rFonts w:cs="Calibri"/>
        </w:rPr>
      </w:pPr>
      <w:r w:rsidRPr="00E74967">
        <w:rPr>
          <w:rFonts w:cs="Calibri"/>
        </w:rPr>
        <w:t>Adicionalmente se informará sobre los métodos de protección de riesgo por variaciones en el tipo de cambio.</w:t>
      </w:r>
    </w:p>
    <w:p w14:paraId="1B82E646" w14:textId="77777777" w:rsidR="00C83648" w:rsidRPr="00E74967" w:rsidRDefault="00C83648" w:rsidP="00C83648">
      <w:pPr>
        <w:spacing w:after="0" w:line="240" w:lineRule="auto"/>
        <w:jc w:val="both"/>
        <w:rPr>
          <w:rFonts w:cs="Calibri"/>
        </w:rPr>
      </w:pPr>
    </w:p>
    <w:p w14:paraId="07C8CDF8" w14:textId="77777777" w:rsidR="00C83648" w:rsidRPr="00E74967" w:rsidRDefault="00C83648" w:rsidP="00C83648">
      <w:pPr>
        <w:spacing w:after="0" w:line="240" w:lineRule="auto"/>
        <w:jc w:val="both"/>
        <w:rPr>
          <w:rFonts w:cs="Calibri"/>
        </w:rPr>
      </w:pPr>
    </w:p>
    <w:p w14:paraId="3D9261F6" w14:textId="77777777" w:rsidR="00C83648" w:rsidRPr="00A6497C" w:rsidRDefault="00C83648" w:rsidP="00C83648">
      <w:pPr>
        <w:spacing w:after="0" w:line="240" w:lineRule="auto"/>
        <w:jc w:val="both"/>
        <w:rPr>
          <w:rFonts w:cs="Calibri"/>
          <w:b/>
        </w:rPr>
      </w:pPr>
      <w:r w:rsidRPr="00A6497C">
        <w:rPr>
          <w:rFonts w:cs="Calibri"/>
          <w:b/>
        </w:rPr>
        <w:t>8. Reporte Analítico del Activo:</w:t>
      </w:r>
    </w:p>
    <w:p w14:paraId="33C4DD0E" w14:textId="77777777" w:rsidR="00C83648" w:rsidRPr="00A6497C" w:rsidRDefault="00C83648" w:rsidP="00C83648">
      <w:pPr>
        <w:spacing w:after="0" w:line="240" w:lineRule="auto"/>
        <w:jc w:val="both"/>
        <w:rPr>
          <w:rFonts w:cs="Calibri"/>
        </w:rPr>
      </w:pPr>
    </w:p>
    <w:p w14:paraId="22612EE4" w14:textId="77777777" w:rsidR="00C83648" w:rsidRPr="00A6497C" w:rsidRDefault="00C83648" w:rsidP="00C83648">
      <w:pPr>
        <w:spacing w:after="0" w:line="240" w:lineRule="auto"/>
        <w:jc w:val="both"/>
        <w:rPr>
          <w:rFonts w:cs="Calibri"/>
        </w:rPr>
      </w:pPr>
      <w:r w:rsidRPr="00A6497C">
        <w:rPr>
          <w:rFonts w:cs="Calibri"/>
        </w:rPr>
        <w:t>Debe mostrar la siguiente información:</w:t>
      </w:r>
    </w:p>
    <w:p w14:paraId="05509B47" w14:textId="77777777" w:rsidR="00C83648" w:rsidRPr="00A6497C" w:rsidRDefault="00C83648" w:rsidP="00C83648">
      <w:pPr>
        <w:spacing w:after="0" w:line="240" w:lineRule="auto"/>
        <w:jc w:val="both"/>
        <w:rPr>
          <w:rFonts w:cs="Calibri"/>
        </w:rPr>
      </w:pPr>
    </w:p>
    <w:p w14:paraId="006199FC" w14:textId="77777777" w:rsidR="00C83648" w:rsidRPr="00A6497C" w:rsidRDefault="00C83648" w:rsidP="00C83648">
      <w:pPr>
        <w:spacing w:after="0" w:line="240" w:lineRule="auto"/>
        <w:jc w:val="both"/>
        <w:rPr>
          <w:rFonts w:cs="Calibri"/>
        </w:rPr>
      </w:pPr>
      <w:r w:rsidRPr="00A6497C">
        <w:rPr>
          <w:rFonts w:cs="Calibri"/>
          <w:b/>
        </w:rPr>
        <w:lastRenderedPageBreak/>
        <w:t>a)</w:t>
      </w:r>
      <w:r w:rsidRPr="00A6497C">
        <w:rPr>
          <w:rFonts w:cs="Calibri"/>
        </w:rPr>
        <w:t xml:space="preserve"> Vida útil o porcentajes de depreciación, deterioro o amortización utilizados en los diferentes tipos de activos:</w:t>
      </w:r>
    </w:p>
    <w:p w14:paraId="3B5D0BF3" w14:textId="77777777" w:rsidR="00C83648" w:rsidRPr="00F511D7" w:rsidRDefault="00C83648" w:rsidP="00C83648">
      <w:pPr>
        <w:jc w:val="both"/>
        <w:rPr>
          <w:rFonts w:cs="Calibri"/>
          <w:highlight w:val="yellow"/>
        </w:rPr>
      </w:pPr>
    </w:p>
    <w:p w14:paraId="67128995" w14:textId="77777777" w:rsidR="006C6EDA" w:rsidRDefault="006C6EDA" w:rsidP="006C6EDA">
      <w:pPr>
        <w:spacing w:after="0" w:line="240" w:lineRule="auto"/>
        <w:jc w:val="both"/>
        <w:rPr>
          <w:rFonts w:cs="Calibri"/>
        </w:rPr>
      </w:pPr>
      <w:r>
        <w:rPr>
          <w:rFonts w:cs="Calibri"/>
        </w:rPr>
        <w:t>Mobiliario y equipo de administración 10%, Mobiliario y equipo educacional y recreativo 33.33%, Equipo e instrumental médico y de laboratorio 20%, Vehículos y equipo de transporte 20%, Maquinaria otros equipos y herramientas 10%, Software 5%, Licencias 5%</w:t>
      </w:r>
    </w:p>
    <w:p w14:paraId="4BF71014" w14:textId="77777777" w:rsidR="00C83648" w:rsidRPr="00E74967" w:rsidRDefault="00C83648" w:rsidP="00C83648">
      <w:pPr>
        <w:spacing w:after="0" w:line="240" w:lineRule="auto"/>
        <w:jc w:val="both"/>
        <w:rPr>
          <w:rFonts w:cs="Calibri"/>
        </w:rPr>
      </w:pPr>
    </w:p>
    <w:p w14:paraId="6030BEAF"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9101D3C" w14:textId="77777777" w:rsidR="00C83648" w:rsidRDefault="00C83648" w:rsidP="00C83648">
      <w:pPr>
        <w:jc w:val="both"/>
        <w:rPr>
          <w:rFonts w:cs="Calibri"/>
        </w:rPr>
      </w:pPr>
    </w:p>
    <w:p w14:paraId="0A3E6296" w14:textId="77777777" w:rsidR="00C83648" w:rsidRPr="00C302B1" w:rsidRDefault="00C83648" w:rsidP="00C83648">
      <w:pPr>
        <w:jc w:val="both"/>
        <w:rPr>
          <w:rFonts w:cs="Calibri"/>
        </w:rPr>
      </w:pPr>
      <w:r w:rsidRPr="00C302B1">
        <w:rPr>
          <w:rFonts w:cs="Calibri"/>
        </w:rPr>
        <w:t>No aplica</w:t>
      </w:r>
    </w:p>
    <w:p w14:paraId="1658DB87" w14:textId="77777777" w:rsidR="00C83648" w:rsidRPr="00E74967" w:rsidRDefault="00C83648" w:rsidP="00C83648">
      <w:pPr>
        <w:spacing w:after="0" w:line="240" w:lineRule="auto"/>
        <w:jc w:val="both"/>
        <w:rPr>
          <w:rFonts w:cs="Calibri"/>
        </w:rPr>
      </w:pPr>
    </w:p>
    <w:p w14:paraId="69EA8502" w14:textId="77777777" w:rsidR="00C83648" w:rsidRPr="00E74967" w:rsidRDefault="00C83648" w:rsidP="00C83648">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FD9C0E" w14:textId="77777777" w:rsidR="00C83648" w:rsidRDefault="00C83648" w:rsidP="00C83648">
      <w:pPr>
        <w:jc w:val="both"/>
        <w:rPr>
          <w:rFonts w:cs="Calibri"/>
        </w:rPr>
      </w:pPr>
    </w:p>
    <w:p w14:paraId="7058A85D" w14:textId="77777777" w:rsidR="00C83648" w:rsidRPr="00C302B1" w:rsidRDefault="00C83648" w:rsidP="00C83648">
      <w:pPr>
        <w:jc w:val="both"/>
        <w:rPr>
          <w:rFonts w:cs="Calibri"/>
        </w:rPr>
      </w:pPr>
      <w:r w:rsidRPr="00C302B1">
        <w:rPr>
          <w:rFonts w:cs="Calibri"/>
        </w:rPr>
        <w:t>No aplica</w:t>
      </w:r>
    </w:p>
    <w:p w14:paraId="143FEB7A" w14:textId="77777777" w:rsidR="00C83648" w:rsidRPr="00E74967" w:rsidRDefault="00C83648" w:rsidP="00C83648">
      <w:pPr>
        <w:spacing w:after="0" w:line="240" w:lineRule="auto"/>
        <w:jc w:val="both"/>
        <w:rPr>
          <w:rFonts w:cs="Calibri"/>
        </w:rPr>
      </w:pPr>
    </w:p>
    <w:p w14:paraId="73396C2D" w14:textId="77777777" w:rsidR="00C83648" w:rsidRPr="00E74967" w:rsidRDefault="00C83648" w:rsidP="00C83648">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7CF7F7C6" w14:textId="77777777" w:rsidR="00C83648" w:rsidRDefault="00C83648" w:rsidP="00C83648">
      <w:pPr>
        <w:jc w:val="both"/>
        <w:rPr>
          <w:rFonts w:cs="Calibri"/>
        </w:rPr>
      </w:pPr>
    </w:p>
    <w:p w14:paraId="33D48881" w14:textId="77777777" w:rsidR="00F55D32" w:rsidRDefault="00F55D32" w:rsidP="00F55D32">
      <w:pPr>
        <w:spacing w:after="0" w:line="240" w:lineRule="auto"/>
        <w:jc w:val="both"/>
        <w:rPr>
          <w:rFonts w:cs="Calibri"/>
        </w:rPr>
      </w:pPr>
      <w:r>
        <w:rPr>
          <w:rFonts w:cs="Calibri"/>
        </w:rPr>
        <w:t>De los intereses en las inversiones financieras no hubo riesgo ya que se invierte en instrumentos de inversión llamados STERGOB de Clasificación Gubernamental</w:t>
      </w:r>
    </w:p>
    <w:p w14:paraId="488810B3" w14:textId="77777777" w:rsidR="00C83648" w:rsidRPr="00E74967" w:rsidRDefault="00C83648" w:rsidP="00C83648">
      <w:pPr>
        <w:spacing w:after="0" w:line="240" w:lineRule="auto"/>
        <w:jc w:val="both"/>
        <w:rPr>
          <w:rFonts w:cs="Calibri"/>
        </w:rPr>
      </w:pPr>
    </w:p>
    <w:p w14:paraId="26F590B9" w14:textId="77777777" w:rsidR="00C83648" w:rsidRPr="00E74967" w:rsidRDefault="00C83648" w:rsidP="00C83648">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5BDE00D" w14:textId="77777777" w:rsidR="00C83648" w:rsidRDefault="00C83648" w:rsidP="00C83648">
      <w:pPr>
        <w:jc w:val="both"/>
        <w:rPr>
          <w:rFonts w:cs="Calibri"/>
        </w:rPr>
      </w:pPr>
    </w:p>
    <w:p w14:paraId="50491A34" w14:textId="77777777" w:rsidR="00C83648" w:rsidRPr="00C302B1" w:rsidRDefault="00C83648" w:rsidP="00C83648">
      <w:pPr>
        <w:jc w:val="both"/>
        <w:rPr>
          <w:rFonts w:cs="Calibri"/>
        </w:rPr>
      </w:pPr>
      <w:r w:rsidRPr="00C302B1">
        <w:rPr>
          <w:rFonts w:cs="Calibri"/>
        </w:rPr>
        <w:t>No aplica</w:t>
      </w:r>
    </w:p>
    <w:p w14:paraId="1F7F21AC" w14:textId="77777777" w:rsidR="00C83648" w:rsidRPr="00E74967" w:rsidRDefault="00C83648" w:rsidP="00C83648">
      <w:pPr>
        <w:spacing w:after="0" w:line="240" w:lineRule="auto"/>
        <w:jc w:val="both"/>
        <w:rPr>
          <w:rFonts w:cs="Calibri"/>
          <w:b/>
        </w:rPr>
      </w:pPr>
    </w:p>
    <w:p w14:paraId="6B3B82B9" w14:textId="77777777" w:rsidR="00C83648" w:rsidRPr="00E74967" w:rsidRDefault="00C83648" w:rsidP="00C83648">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512D8BC" w14:textId="77777777" w:rsidR="00C83648" w:rsidRDefault="00C83648" w:rsidP="00C83648">
      <w:pPr>
        <w:jc w:val="both"/>
        <w:rPr>
          <w:rFonts w:cs="Calibri"/>
        </w:rPr>
      </w:pPr>
    </w:p>
    <w:p w14:paraId="1F1182EF" w14:textId="77777777" w:rsidR="00C83648" w:rsidRPr="00C302B1" w:rsidRDefault="00C83648" w:rsidP="00C83648">
      <w:pPr>
        <w:jc w:val="both"/>
        <w:rPr>
          <w:rFonts w:cs="Calibri"/>
        </w:rPr>
      </w:pPr>
      <w:r w:rsidRPr="00C302B1">
        <w:rPr>
          <w:rFonts w:cs="Calibri"/>
        </w:rPr>
        <w:t>No aplica</w:t>
      </w:r>
    </w:p>
    <w:p w14:paraId="7DD8CE1B" w14:textId="77777777" w:rsidR="00C83648" w:rsidRPr="00E74967" w:rsidRDefault="00C83648" w:rsidP="00C83648">
      <w:pPr>
        <w:spacing w:after="0" w:line="240" w:lineRule="auto"/>
        <w:jc w:val="both"/>
        <w:rPr>
          <w:rFonts w:cs="Calibri"/>
        </w:rPr>
      </w:pPr>
    </w:p>
    <w:p w14:paraId="0167E65C" w14:textId="77777777" w:rsidR="00C83648" w:rsidRPr="00E74967" w:rsidRDefault="00C83648" w:rsidP="00C83648">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9FD1757" w14:textId="77777777" w:rsidR="00C83648" w:rsidRDefault="00C83648" w:rsidP="00C83648">
      <w:pPr>
        <w:jc w:val="both"/>
        <w:rPr>
          <w:rFonts w:cs="Calibri"/>
        </w:rPr>
      </w:pPr>
    </w:p>
    <w:p w14:paraId="4D7515C2" w14:textId="77777777" w:rsidR="00C83648" w:rsidRPr="00C302B1" w:rsidRDefault="00C83648" w:rsidP="00C83648">
      <w:pPr>
        <w:jc w:val="both"/>
        <w:rPr>
          <w:rFonts w:cs="Calibri"/>
        </w:rPr>
      </w:pPr>
      <w:r w:rsidRPr="00C302B1">
        <w:rPr>
          <w:rFonts w:cs="Calibri"/>
        </w:rPr>
        <w:t>No aplica</w:t>
      </w:r>
    </w:p>
    <w:p w14:paraId="1FD09ED0" w14:textId="77777777" w:rsidR="00C83648" w:rsidRPr="00E74967" w:rsidRDefault="00C83648" w:rsidP="00C83648">
      <w:pPr>
        <w:spacing w:after="0" w:line="240" w:lineRule="auto"/>
        <w:jc w:val="both"/>
        <w:rPr>
          <w:rFonts w:cs="Calibri"/>
        </w:rPr>
      </w:pPr>
    </w:p>
    <w:p w14:paraId="21695FF1" w14:textId="77777777" w:rsidR="00C83648" w:rsidRPr="00E74967" w:rsidRDefault="00C83648" w:rsidP="00C83648">
      <w:pPr>
        <w:spacing w:after="0" w:line="240" w:lineRule="auto"/>
        <w:jc w:val="both"/>
        <w:rPr>
          <w:rFonts w:cs="Calibri"/>
        </w:rPr>
      </w:pPr>
    </w:p>
    <w:p w14:paraId="629253E0" w14:textId="77777777" w:rsidR="00C83648" w:rsidRPr="00E74967" w:rsidRDefault="00C83648" w:rsidP="00C83648">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2A8A27A" w14:textId="77777777" w:rsidR="00C83648" w:rsidRDefault="00C83648" w:rsidP="00C83648">
      <w:pPr>
        <w:jc w:val="both"/>
        <w:rPr>
          <w:rFonts w:cs="Calibri"/>
        </w:rPr>
      </w:pPr>
    </w:p>
    <w:p w14:paraId="3A6DDD97" w14:textId="77777777" w:rsidR="00C83648" w:rsidRPr="00C302B1" w:rsidRDefault="00C83648" w:rsidP="00C83648">
      <w:pPr>
        <w:jc w:val="both"/>
        <w:rPr>
          <w:rFonts w:cs="Calibri"/>
        </w:rPr>
      </w:pPr>
      <w:r w:rsidRPr="00C302B1">
        <w:rPr>
          <w:rFonts w:cs="Calibri"/>
        </w:rPr>
        <w:lastRenderedPageBreak/>
        <w:t>No aplica</w:t>
      </w:r>
    </w:p>
    <w:p w14:paraId="23DAB755" w14:textId="77777777" w:rsidR="00C83648" w:rsidRPr="00E74967" w:rsidRDefault="00C83648" w:rsidP="00C83648">
      <w:pPr>
        <w:spacing w:after="0" w:line="240" w:lineRule="auto"/>
        <w:jc w:val="both"/>
        <w:rPr>
          <w:rFonts w:cs="Calibri"/>
        </w:rPr>
      </w:pPr>
    </w:p>
    <w:p w14:paraId="18B80AAD" w14:textId="77777777" w:rsidR="00C83648" w:rsidRPr="00E74967" w:rsidRDefault="00C83648" w:rsidP="00C83648">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677E5DAC" w14:textId="77777777" w:rsidR="00C83648" w:rsidRPr="00E74967" w:rsidRDefault="00C83648" w:rsidP="00C83648">
      <w:pPr>
        <w:spacing w:after="0" w:line="240" w:lineRule="auto"/>
        <w:jc w:val="both"/>
        <w:rPr>
          <w:rFonts w:cs="Calibri"/>
        </w:rPr>
      </w:pPr>
    </w:p>
    <w:p w14:paraId="75DC6C9E"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Inversiones en valores:</w:t>
      </w:r>
    </w:p>
    <w:p w14:paraId="243FE123" w14:textId="77777777" w:rsidR="00C83648" w:rsidRDefault="00C83648" w:rsidP="00C83648">
      <w:pPr>
        <w:jc w:val="both"/>
        <w:rPr>
          <w:rFonts w:cs="Calibri"/>
        </w:rPr>
      </w:pPr>
    </w:p>
    <w:p w14:paraId="1A4AEB25" w14:textId="6B13431C" w:rsidR="00C83648" w:rsidRDefault="00C83648" w:rsidP="003308E0">
      <w:pPr>
        <w:jc w:val="both"/>
        <w:rPr>
          <w:rFonts w:cs="Calibri"/>
        </w:rPr>
      </w:pPr>
      <w:r w:rsidRPr="00C302B1">
        <w:rPr>
          <w:rFonts w:cs="Calibri"/>
        </w:rPr>
        <w:t>No aplica</w:t>
      </w:r>
    </w:p>
    <w:p w14:paraId="472BB4B2" w14:textId="77777777" w:rsidR="00C83648" w:rsidRPr="00E74967" w:rsidRDefault="00C83648" w:rsidP="00C83648">
      <w:pPr>
        <w:spacing w:after="0" w:line="240" w:lineRule="auto"/>
        <w:jc w:val="both"/>
        <w:rPr>
          <w:rFonts w:cs="Calibri"/>
        </w:rPr>
      </w:pPr>
    </w:p>
    <w:p w14:paraId="72BFEABA"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79CC826" w14:textId="77777777" w:rsidR="00C83648" w:rsidRDefault="00C83648" w:rsidP="00C83648">
      <w:pPr>
        <w:jc w:val="both"/>
        <w:rPr>
          <w:rFonts w:cs="Calibri"/>
        </w:rPr>
      </w:pPr>
    </w:p>
    <w:p w14:paraId="615C6899" w14:textId="25313036" w:rsidR="00C83648" w:rsidRPr="00C302B1" w:rsidRDefault="00C83648" w:rsidP="00C83648">
      <w:pPr>
        <w:jc w:val="both"/>
        <w:rPr>
          <w:rFonts w:cs="Calibri"/>
        </w:rPr>
      </w:pPr>
      <w:r w:rsidRPr="00C302B1">
        <w:rPr>
          <w:rFonts w:cs="Calibri"/>
        </w:rPr>
        <w:t>No aplica</w:t>
      </w:r>
    </w:p>
    <w:p w14:paraId="31259903" w14:textId="77777777" w:rsidR="00C83648" w:rsidRPr="00E74967" w:rsidRDefault="00C83648" w:rsidP="00C83648">
      <w:pPr>
        <w:spacing w:after="0" w:line="240" w:lineRule="auto"/>
        <w:jc w:val="both"/>
        <w:rPr>
          <w:rFonts w:cs="Calibri"/>
        </w:rPr>
      </w:pPr>
    </w:p>
    <w:p w14:paraId="0A6BE35B" w14:textId="77777777" w:rsidR="00C83648" w:rsidRPr="00E74967" w:rsidRDefault="00C83648" w:rsidP="00C83648">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FDD6AC" w14:textId="77777777" w:rsidR="00C83648" w:rsidRDefault="00C83648" w:rsidP="00C83648">
      <w:pPr>
        <w:jc w:val="both"/>
        <w:rPr>
          <w:rFonts w:cs="Calibri"/>
        </w:rPr>
      </w:pPr>
    </w:p>
    <w:p w14:paraId="102182AB" w14:textId="77777777" w:rsidR="00C83648" w:rsidRDefault="00C83648" w:rsidP="00C83648">
      <w:pPr>
        <w:jc w:val="both"/>
        <w:rPr>
          <w:rFonts w:cs="Calibri"/>
        </w:rPr>
      </w:pPr>
      <w:r w:rsidRPr="00C302B1">
        <w:rPr>
          <w:rFonts w:cs="Calibri"/>
        </w:rPr>
        <w:t>No aplica</w:t>
      </w:r>
    </w:p>
    <w:p w14:paraId="0CFE8004" w14:textId="77777777" w:rsidR="00C83648" w:rsidRPr="00E74967" w:rsidRDefault="00C83648" w:rsidP="00C83648">
      <w:pPr>
        <w:spacing w:after="0" w:line="240" w:lineRule="auto"/>
        <w:jc w:val="both"/>
        <w:rPr>
          <w:rFonts w:cs="Calibri"/>
        </w:rPr>
      </w:pPr>
    </w:p>
    <w:p w14:paraId="1A81DD91" w14:textId="77777777" w:rsidR="00C83648" w:rsidRPr="00E74967" w:rsidRDefault="00C83648" w:rsidP="00C83648">
      <w:pPr>
        <w:spacing w:after="0" w:line="240" w:lineRule="auto"/>
        <w:jc w:val="both"/>
        <w:rPr>
          <w:rFonts w:cs="Calibri"/>
        </w:rPr>
      </w:pPr>
    </w:p>
    <w:p w14:paraId="031DBB6D" w14:textId="77777777" w:rsidR="00C83648" w:rsidRPr="00E74967" w:rsidRDefault="00C83648" w:rsidP="00C83648">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6ABFD78" w14:textId="77777777" w:rsidR="00C83648" w:rsidRDefault="00C83648" w:rsidP="00C83648">
      <w:pPr>
        <w:jc w:val="both"/>
        <w:rPr>
          <w:rFonts w:cs="Calibri"/>
        </w:rPr>
      </w:pPr>
    </w:p>
    <w:p w14:paraId="21FB39ED" w14:textId="5D026B8D" w:rsidR="00C83648" w:rsidRPr="00C302B1" w:rsidRDefault="00C83648" w:rsidP="00C83648">
      <w:pPr>
        <w:jc w:val="both"/>
        <w:rPr>
          <w:rFonts w:cs="Calibri"/>
        </w:rPr>
      </w:pPr>
      <w:r w:rsidRPr="00C302B1">
        <w:rPr>
          <w:rFonts w:cs="Calibri"/>
        </w:rPr>
        <w:t>No aplica</w:t>
      </w:r>
    </w:p>
    <w:p w14:paraId="3DE9F2DE" w14:textId="77777777" w:rsidR="00C83648" w:rsidRPr="00E74967" w:rsidRDefault="00C83648" w:rsidP="00C83648">
      <w:pPr>
        <w:spacing w:after="0" w:line="240" w:lineRule="auto"/>
        <w:jc w:val="both"/>
        <w:rPr>
          <w:rFonts w:cs="Calibri"/>
        </w:rPr>
      </w:pPr>
    </w:p>
    <w:p w14:paraId="53170A36" w14:textId="77777777" w:rsidR="00C83648" w:rsidRPr="00E74967" w:rsidRDefault="00C83648" w:rsidP="00C83648">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5EF921C" w14:textId="77777777" w:rsidR="00C83648" w:rsidRDefault="00C83648" w:rsidP="00C83648">
      <w:pPr>
        <w:jc w:val="both"/>
        <w:rPr>
          <w:rFonts w:cs="Calibri"/>
        </w:rPr>
      </w:pPr>
    </w:p>
    <w:p w14:paraId="42C50381" w14:textId="77777777" w:rsidR="00C83648" w:rsidRDefault="00C83648" w:rsidP="00C83648">
      <w:pPr>
        <w:jc w:val="both"/>
        <w:rPr>
          <w:rFonts w:cs="Calibri"/>
        </w:rPr>
      </w:pPr>
      <w:r w:rsidRPr="00C302B1">
        <w:rPr>
          <w:rFonts w:cs="Calibri"/>
        </w:rPr>
        <w:t>No aplica</w:t>
      </w:r>
    </w:p>
    <w:p w14:paraId="1B2442B5" w14:textId="77777777" w:rsidR="00C83648" w:rsidRPr="00C302B1" w:rsidRDefault="00C83648" w:rsidP="00C83648">
      <w:pPr>
        <w:jc w:val="both"/>
        <w:rPr>
          <w:rFonts w:cs="Calibri"/>
        </w:rPr>
      </w:pPr>
    </w:p>
    <w:p w14:paraId="591FE13C" w14:textId="77777777" w:rsidR="00C83648" w:rsidRPr="00E74967" w:rsidRDefault="00C83648" w:rsidP="00C83648">
      <w:pPr>
        <w:spacing w:after="0" w:line="240" w:lineRule="auto"/>
        <w:jc w:val="both"/>
        <w:rPr>
          <w:rFonts w:cs="Calibri"/>
        </w:rPr>
      </w:pPr>
    </w:p>
    <w:p w14:paraId="37109F94" w14:textId="77777777" w:rsidR="00C83648" w:rsidRPr="00E74967" w:rsidRDefault="00C83648" w:rsidP="00C83648">
      <w:pPr>
        <w:spacing w:after="0" w:line="240" w:lineRule="auto"/>
        <w:jc w:val="both"/>
        <w:rPr>
          <w:rFonts w:cs="Calibri"/>
        </w:rPr>
      </w:pPr>
    </w:p>
    <w:p w14:paraId="13C6B002" w14:textId="77777777" w:rsidR="00C83648" w:rsidRPr="00E74967" w:rsidRDefault="00C83648" w:rsidP="00C83648">
      <w:pPr>
        <w:spacing w:after="0" w:line="240" w:lineRule="auto"/>
        <w:jc w:val="both"/>
        <w:rPr>
          <w:rFonts w:cs="Calibri"/>
          <w:b/>
        </w:rPr>
      </w:pPr>
      <w:r w:rsidRPr="00E74967">
        <w:rPr>
          <w:rFonts w:cs="Calibri"/>
          <w:b/>
        </w:rPr>
        <w:t>9. Fideicomisos, Mandatos y Análogos:</w:t>
      </w:r>
    </w:p>
    <w:p w14:paraId="485AFBE4" w14:textId="77777777" w:rsidR="00C83648" w:rsidRPr="00E74967" w:rsidRDefault="00C83648" w:rsidP="00C83648">
      <w:pPr>
        <w:spacing w:after="0" w:line="240" w:lineRule="auto"/>
        <w:jc w:val="both"/>
        <w:rPr>
          <w:rFonts w:cs="Calibri"/>
        </w:rPr>
      </w:pPr>
    </w:p>
    <w:p w14:paraId="657E3863" w14:textId="77777777" w:rsidR="00C83648" w:rsidRPr="00E74967" w:rsidRDefault="00C83648" w:rsidP="00C83648">
      <w:pPr>
        <w:spacing w:after="0" w:line="240" w:lineRule="auto"/>
        <w:jc w:val="both"/>
        <w:rPr>
          <w:rFonts w:cs="Calibri"/>
        </w:rPr>
      </w:pPr>
      <w:r w:rsidRPr="00E74967">
        <w:rPr>
          <w:rFonts w:cs="Calibri"/>
        </w:rPr>
        <w:t>Se deberá informar:</w:t>
      </w:r>
    </w:p>
    <w:p w14:paraId="364610A5" w14:textId="77777777" w:rsidR="00C83648" w:rsidRPr="00E74967" w:rsidRDefault="00C83648" w:rsidP="00C83648">
      <w:pPr>
        <w:spacing w:after="0" w:line="240" w:lineRule="auto"/>
        <w:jc w:val="both"/>
        <w:rPr>
          <w:rFonts w:cs="Calibri"/>
        </w:rPr>
      </w:pPr>
    </w:p>
    <w:p w14:paraId="38F96C40"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53BA92B7" w14:textId="77777777" w:rsidR="00C83648" w:rsidRDefault="00C83648" w:rsidP="00C83648">
      <w:pPr>
        <w:jc w:val="both"/>
        <w:rPr>
          <w:rFonts w:cs="Calibri"/>
        </w:rPr>
      </w:pPr>
    </w:p>
    <w:p w14:paraId="379B4A8D" w14:textId="77777777" w:rsidR="00C83648" w:rsidRPr="00C302B1" w:rsidRDefault="00C83648" w:rsidP="00C83648">
      <w:pPr>
        <w:jc w:val="both"/>
        <w:rPr>
          <w:rFonts w:cs="Calibri"/>
        </w:rPr>
      </w:pPr>
      <w:r w:rsidRPr="00C302B1">
        <w:rPr>
          <w:rFonts w:cs="Calibri"/>
        </w:rPr>
        <w:t>No aplica</w:t>
      </w:r>
    </w:p>
    <w:p w14:paraId="5B87D56B" w14:textId="77777777" w:rsidR="00C83648" w:rsidRPr="00E74967" w:rsidRDefault="00C83648" w:rsidP="00C83648">
      <w:pPr>
        <w:spacing w:after="0" w:line="240" w:lineRule="auto"/>
        <w:jc w:val="both"/>
        <w:rPr>
          <w:rFonts w:cs="Calibri"/>
        </w:rPr>
      </w:pPr>
    </w:p>
    <w:p w14:paraId="05134DAE"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097BD97" w14:textId="77777777" w:rsidR="00C83648" w:rsidRDefault="00C83648" w:rsidP="00C83648">
      <w:pPr>
        <w:jc w:val="both"/>
        <w:rPr>
          <w:rFonts w:cs="Calibri"/>
        </w:rPr>
      </w:pPr>
    </w:p>
    <w:p w14:paraId="6851183A" w14:textId="77777777" w:rsidR="00C83648" w:rsidRPr="00C302B1" w:rsidRDefault="00C83648" w:rsidP="00C83648">
      <w:pPr>
        <w:jc w:val="both"/>
        <w:rPr>
          <w:rFonts w:cs="Calibri"/>
        </w:rPr>
      </w:pPr>
      <w:r w:rsidRPr="00C302B1">
        <w:rPr>
          <w:rFonts w:cs="Calibri"/>
        </w:rPr>
        <w:t>No aplica</w:t>
      </w:r>
    </w:p>
    <w:p w14:paraId="0A1B6920" w14:textId="77777777" w:rsidR="00C83648" w:rsidRPr="00E74967" w:rsidRDefault="00C83648" w:rsidP="00C83648">
      <w:pPr>
        <w:spacing w:after="0" w:line="240" w:lineRule="auto"/>
        <w:jc w:val="both"/>
        <w:rPr>
          <w:rFonts w:cs="Calibri"/>
        </w:rPr>
      </w:pPr>
    </w:p>
    <w:p w14:paraId="589CB45C" w14:textId="77777777" w:rsidR="00C83648" w:rsidRPr="00E74967" w:rsidRDefault="00C83648" w:rsidP="00C83648">
      <w:pPr>
        <w:spacing w:after="0" w:line="240" w:lineRule="auto"/>
        <w:jc w:val="both"/>
        <w:rPr>
          <w:rFonts w:cs="Calibri"/>
          <w:b/>
        </w:rPr>
      </w:pPr>
      <w:r w:rsidRPr="00E74967">
        <w:rPr>
          <w:rFonts w:cs="Calibri"/>
          <w:b/>
        </w:rPr>
        <w:t>10. Reporte de la Recaudación:</w:t>
      </w:r>
    </w:p>
    <w:p w14:paraId="0EC00F0F" w14:textId="77777777" w:rsidR="00C83648" w:rsidRPr="00E74967" w:rsidRDefault="00C83648" w:rsidP="00C83648">
      <w:pPr>
        <w:spacing w:after="0" w:line="240" w:lineRule="auto"/>
        <w:jc w:val="both"/>
        <w:rPr>
          <w:rFonts w:cs="Calibri"/>
        </w:rPr>
      </w:pPr>
    </w:p>
    <w:p w14:paraId="790E598F"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68EBC1C" w14:textId="77777777" w:rsidR="00C83648" w:rsidRDefault="00C83648" w:rsidP="00C83648">
      <w:pPr>
        <w:jc w:val="both"/>
        <w:rPr>
          <w:rFonts w:cs="Calibri"/>
        </w:rPr>
      </w:pPr>
    </w:p>
    <w:p w14:paraId="1CD34D13" w14:textId="1582DD89" w:rsidR="00C83648" w:rsidRPr="00C302B1" w:rsidRDefault="00C83648" w:rsidP="00C83648">
      <w:pPr>
        <w:jc w:val="both"/>
        <w:rPr>
          <w:rFonts w:cs="Calibri"/>
        </w:rPr>
      </w:pPr>
      <w:r w:rsidRPr="00014AB2">
        <w:rPr>
          <w:rFonts w:cs="Calibri"/>
        </w:rPr>
        <w:t>Los ingresos totales  percibidos del periodo</w:t>
      </w:r>
      <w:r w:rsidR="00517FCF">
        <w:rPr>
          <w:rFonts w:cs="Calibri"/>
        </w:rPr>
        <w:t xml:space="preserve"> correspondiente de Enero a </w:t>
      </w:r>
      <w:r w:rsidR="005506DC">
        <w:rPr>
          <w:rFonts w:cs="Calibri"/>
        </w:rPr>
        <w:t>Septiembre</w:t>
      </w:r>
      <w:r w:rsidR="00517FCF">
        <w:rPr>
          <w:rFonts w:cs="Calibri"/>
        </w:rPr>
        <w:t xml:space="preserve"> de 2019 </w:t>
      </w:r>
      <w:r w:rsidRPr="00014AB2">
        <w:rPr>
          <w:rFonts w:cs="Calibri"/>
        </w:rPr>
        <w:t xml:space="preserve"> son de  </w:t>
      </w:r>
      <w:r w:rsidR="003308E0" w:rsidRPr="00517FCF">
        <w:rPr>
          <w:rFonts w:cs="Calibri"/>
        </w:rPr>
        <w:t xml:space="preserve">$ </w:t>
      </w:r>
      <w:r w:rsidR="005506DC">
        <w:rPr>
          <w:rFonts w:cs="Calibri"/>
        </w:rPr>
        <w:t>82</w:t>
      </w:r>
      <w:r w:rsidR="00014E4A">
        <w:rPr>
          <w:rFonts w:cs="Calibri"/>
        </w:rPr>
        <w:t>’</w:t>
      </w:r>
      <w:r w:rsidR="005506DC">
        <w:rPr>
          <w:rFonts w:cs="Calibri"/>
        </w:rPr>
        <w:t>593</w:t>
      </w:r>
      <w:r w:rsidR="00014E4A">
        <w:rPr>
          <w:rFonts w:cs="Calibri"/>
        </w:rPr>
        <w:t>,</w:t>
      </w:r>
      <w:r w:rsidR="005506DC">
        <w:rPr>
          <w:rFonts w:cs="Calibri"/>
        </w:rPr>
        <w:t>147</w:t>
      </w:r>
      <w:r w:rsidR="00014E4A">
        <w:rPr>
          <w:rFonts w:cs="Calibri"/>
        </w:rPr>
        <w:t>.</w:t>
      </w:r>
      <w:r w:rsidR="005506DC">
        <w:rPr>
          <w:rFonts w:cs="Calibri"/>
        </w:rPr>
        <w:t>71</w:t>
      </w:r>
      <w:r w:rsidR="003308E0">
        <w:rPr>
          <w:rFonts w:cs="Calibri"/>
        </w:rPr>
        <w:t xml:space="preserve">  </w:t>
      </w:r>
      <w:r w:rsidRPr="00014AB2">
        <w:rPr>
          <w:rFonts w:cs="Calibri"/>
        </w:rPr>
        <w:t>y provienen de la recaudación obtenida  por los conceptos principales que son los derechos y que están clasificados  en derechos por servicios de agua, derechos por servicio de drenaje y derechos por servicios de saneamiento</w:t>
      </w:r>
      <w:r>
        <w:rPr>
          <w:rFonts w:cs="Calibri"/>
        </w:rPr>
        <w:t>,</w:t>
      </w:r>
      <w:r w:rsidRPr="00014AB2">
        <w:rPr>
          <w:rFonts w:cs="Calibri"/>
        </w:rPr>
        <w:t xml:space="preserve"> de los cuales se recaudó una cantidad </w:t>
      </w:r>
      <w:r w:rsidRPr="00517FCF">
        <w:rPr>
          <w:rFonts w:cs="Calibri"/>
        </w:rPr>
        <w:t>de</w:t>
      </w:r>
      <w:r w:rsidRPr="00517FCF">
        <w:rPr>
          <w:rFonts w:eastAsia="Times New Roman" w:cs="Calibri"/>
          <w:color w:val="000000"/>
          <w:lang w:eastAsia="es-MX"/>
        </w:rPr>
        <w:t xml:space="preserve"> </w:t>
      </w:r>
      <w:r w:rsidRPr="00517FCF">
        <w:rPr>
          <w:rFonts w:cs="Calibri"/>
        </w:rPr>
        <w:t xml:space="preserve">$ </w:t>
      </w:r>
      <w:r w:rsidR="005506DC">
        <w:rPr>
          <w:rFonts w:cs="Calibri"/>
        </w:rPr>
        <w:t>79</w:t>
      </w:r>
      <w:r w:rsidR="0043080B">
        <w:rPr>
          <w:rFonts w:cs="Calibri"/>
        </w:rPr>
        <w:t>’</w:t>
      </w:r>
      <w:r w:rsidR="005506DC">
        <w:rPr>
          <w:rFonts w:cs="Calibri"/>
        </w:rPr>
        <w:t>789</w:t>
      </w:r>
      <w:r w:rsidR="0043080B">
        <w:rPr>
          <w:rFonts w:cs="Calibri"/>
        </w:rPr>
        <w:t>,</w:t>
      </w:r>
      <w:r w:rsidR="005506DC">
        <w:rPr>
          <w:rFonts w:cs="Calibri"/>
        </w:rPr>
        <w:t>011</w:t>
      </w:r>
      <w:r w:rsidR="0043080B">
        <w:rPr>
          <w:rFonts w:cs="Calibri"/>
        </w:rPr>
        <w:t>.</w:t>
      </w:r>
      <w:r w:rsidR="005506DC">
        <w:rPr>
          <w:rFonts w:cs="Calibri"/>
        </w:rPr>
        <w:t>78</w:t>
      </w:r>
      <w:r w:rsidRPr="00014AB2">
        <w:rPr>
          <w:rFonts w:cs="Calibri"/>
        </w:rPr>
        <w:t xml:space="preserve">, así como  los productos de tipo corriente, estos con una recaudación de </w:t>
      </w:r>
      <w:r w:rsidRPr="00517FCF">
        <w:rPr>
          <w:rFonts w:cs="Calibri"/>
        </w:rPr>
        <w:t xml:space="preserve">$ </w:t>
      </w:r>
      <w:r w:rsidR="0043080B" w:rsidRPr="00517FCF">
        <w:rPr>
          <w:rFonts w:cs="Calibri"/>
        </w:rPr>
        <w:t>1</w:t>
      </w:r>
      <w:r w:rsidR="0043080B">
        <w:rPr>
          <w:rFonts w:cs="Calibri"/>
        </w:rPr>
        <w:t>’</w:t>
      </w:r>
      <w:r w:rsidR="005506DC">
        <w:rPr>
          <w:rFonts w:cs="Calibri"/>
        </w:rPr>
        <w:t>662</w:t>
      </w:r>
      <w:r w:rsidR="0043080B">
        <w:rPr>
          <w:rFonts w:cs="Calibri"/>
        </w:rPr>
        <w:t>,</w:t>
      </w:r>
      <w:r w:rsidR="005506DC">
        <w:rPr>
          <w:rFonts w:cs="Calibri"/>
        </w:rPr>
        <w:t>280</w:t>
      </w:r>
      <w:r w:rsidR="0043080B">
        <w:rPr>
          <w:rFonts w:cs="Calibri"/>
        </w:rPr>
        <w:t>.</w:t>
      </w:r>
      <w:r w:rsidR="005506DC">
        <w:rPr>
          <w:rFonts w:cs="Calibri"/>
        </w:rPr>
        <w:t>02</w:t>
      </w:r>
      <w:r w:rsidRPr="00014AB2">
        <w:rPr>
          <w:rFonts w:cs="Calibri"/>
        </w:rPr>
        <w:t xml:space="preserve">, </w:t>
      </w:r>
      <w:r>
        <w:rPr>
          <w:rFonts w:cs="Calibri"/>
        </w:rPr>
        <w:t xml:space="preserve">y </w:t>
      </w:r>
      <w:r w:rsidRPr="00014AB2">
        <w:rPr>
          <w:rFonts w:cs="Calibri"/>
        </w:rPr>
        <w:t xml:space="preserve">los aprovechamientos de tipo </w:t>
      </w:r>
      <w:r>
        <w:rPr>
          <w:rFonts w:cs="Calibri"/>
        </w:rPr>
        <w:t xml:space="preserve">corriente por un importe </w:t>
      </w:r>
      <w:r w:rsidRPr="00517FCF">
        <w:rPr>
          <w:rFonts w:cs="Calibri"/>
        </w:rPr>
        <w:t xml:space="preserve">de $ </w:t>
      </w:r>
      <w:r w:rsidR="005506DC">
        <w:rPr>
          <w:rFonts w:cs="Calibri"/>
        </w:rPr>
        <w:t>1´141</w:t>
      </w:r>
      <w:r w:rsidR="0043080B">
        <w:rPr>
          <w:rFonts w:cs="Calibri"/>
        </w:rPr>
        <w:t>,</w:t>
      </w:r>
      <w:r w:rsidR="005506DC">
        <w:rPr>
          <w:rFonts w:cs="Calibri"/>
        </w:rPr>
        <w:t>855</w:t>
      </w:r>
      <w:r w:rsidR="0043080B">
        <w:rPr>
          <w:rFonts w:cs="Calibri"/>
        </w:rPr>
        <w:t>.</w:t>
      </w:r>
      <w:r w:rsidR="005506DC">
        <w:rPr>
          <w:rFonts w:cs="Calibri"/>
        </w:rPr>
        <w:t>91</w:t>
      </w:r>
      <w:r w:rsidRPr="00014AB2">
        <w:rPr>
          <w:rFonts w:cs="Calibri"/>
        </w:rPr>
        <w:t>,</w:t>
      </w:r>
      <w:r>
        <w:rPr>
          <w:rFonts w:cs="Calibri"/>
        </w:rPr>
        <w:t xml:space="preserve"> la suma de estos representan el </w:t>
      </w:r>
      <w:r w:rsidR="005506DC">
        <w:rPr>
          <w:rFonts w:cs="Calibri"/>
        </w:rPr>
        <w:t>79</w:t>
      </w:r>
      <w:r w:rsidR="00517FCF">
        <w:rPr>
          <w:rFonts w:cs="Calibri"/>
        </w:rPr>
        <w:t>.</w:t>
      </w:r>
      <w:r w:rsidR="005506DC">
        <w:rPr>
          <w:rFonts w:cs="Calibri"/>
        </w:rPr>
        <w:t>24</w:t>
      </w:r>
      <w:r w:rsidRPr="00014AB2">
        <w:rPr>
          <w:rFonts w:cs="Calibri"/>
        </w:rPr>
        <w:t>% con respecto a el pronóstico de ingresos autorizado pa</w:t>
      </w:r>
      <w:r>
        <w:rPr>
          <w:rFonts w:cs="Calibri"/>
        </w:rPr>
        <w:t>ra el ejercicio 2019</w:t>
      </w:r>
      <w:r w:rsidRPr="00014AB2">
        <w:rPr>
          <w:rFonts w:cs="Calibri"/>
        </w:rPr>
        <w:t>.</w:t>
      </w:r>
    </w:p>
    <w:p w14:paraId="71408FA4" w14:textId="77777777" w:rsidR="00C83648" w:rsidRPr="00E74967" w:rsidRDefault="00C83648" w:rsidP="00C83648">
      <w:pPr>
        <w:spacing w:after="0" w:line="240" w:lineRule="auto"/>
        <w:jc w:val="both"/>
        <w:rPr>
          <w:rFonts w:cs="Calibri"/>
        </w:rPr>
      </w:pPr>
    </w:p>
    <w:p w14:paraId="54D37A31" w14:textId="77777777" w:rsidR="00C83648" w:rsidRDefault="00C83648" w:rsidP="00C83648">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D8F61A8" w14:textId="77777777" w:rsidR="004052DB" w:rsidRPr="00E74967" w:rsidRDefault="004052DB" w:rsidP="00C83648">
      <w:pPr>
        <w:spacing w:after="0" w:line="240" w:lineRule="auto"/>
        <w:jc w:val="both"/>
        <w:rPr>
          <w:rFonts w:cs="Calibri"/>
        </w:rPr>
      </w:pPr>
    </w:p>
    <w:p w14:paraId="50038E21" w14:textId="43E183F0" w:rsidR="00C83648" w:rsidRPr="00C302B1" w:rsidRDefault="004052DB" w:rsidP="00C83648">
      <w:pPr>
        <w:jc w:val="both"/>
        <w:rPr>
          <w:rFonts w:cs="Calibri"/>
        </w:rPr>
      </w:pPr>
      <w:r>
        <w:rPr>
          <w:rFonts w:cs="Calibri"/>
        </w:rPr>
        <w:t>$ 104,228,608.42</w:t>
      </w:r>
    </w:p>
    <w:p w14:paraId="33706A25" w14:textId="77777777" w:rsidR="00C83648" w:rsidRPr="00E74967" w:rsidRDefault="00C83648" w:rsidP="00C83648">
      <w:pPr>
        <w:spacing w:after="0" w:line="240" w:lineRule="auto"/>
        <w:jc w:val="both"/>
        <w:rPr>
          <w:rFonts w:cs="Calibri"/>
          <w:b/>
        </w:rPr>
      </w:pPr>
      <w:r w:rsidRPr="00E74967">
        <w:rPr>
          <w:rFonts w:cs="Calibri"/>
          <w:b/>
        </w:rPr>
        <w:t>11. Información sobre la Deuda y el Reporte Analítico de la Deuda:</w:t>
      </w:r>
    </w:p>
    <w:p w14:paraId="7AA4E554" w14:textId="77777777" w:rsidR="00C83648" w:rsidRPr="00E74967" w:rsidRDefault="00C83648" w:rsidP="00C83648">
      <w:pPr>
        <w:spacing w:after="0" w:line="240" w:lineRule="auto"/>
        <w:jc w:val="both"/>
        <w:rPr>
          <w:rFonts w:cs="Calibri"/>
        </w:rPr>
      </w:pPr>
    </w:p>
    <w:p w14:paraId="22FECA31" w14:textId="77777777" w:rsidR="00C83648" w:rsidRDefault="00C83648" w:rsidP="00C83648">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30F503F" w14:textId="77777777" w:rsidR="006F31C2" w:rsidRPr="00E74967" w:rsidRDefault="006F31C2" w:rsidP="006F31C2">
      <w:pPr>
        <w:spacing w:after="0" w:line="240" w:lineRule="auto"/>
        <w:jc w:val="both"/>
        <w:rPr>
          <w:rFonts w:cs="Calibri"/>
        </w:rPr>
      </w:pPr>
      <w:r>
        <w:rPr>
          <w:rFonts w:cs="Calibri"/>
        </w:rPr>
        <w:t>No aplica</w:t>
      </w:r>
    </w:p>
    <w:p w14:paraId="0F04509E" w14:textId="77777777" w:rsidR="006F31C2" w:rsidRPr="00E74967" w:rsidRDefault="006F31C2" w:rsidP="00C83648">
      <w:pPr>
        <w:spacing w:after="0" w:line="240" w:lineRule="auto"/>
        <w:jc w:val="both"/>
        <w:rPr>
          <w:rFonts w:cs="Calibri"/>
        </w:rPr>
      </w:pPr>
    </w:p>
    <w:p w14:paraId="239F8B40" w14:textId="77777777" w:rsidR="00C83648" w:rsidRPr="00E74967" w:rsidRDefault="00C83648" w:rsidP="00C83648">
      <w:pPr>
        <w:spacing w:after="0" w:line="240" w:lineRule="auto"/>
        <w:jc w:val="both"/>
        <w:rPr>
          <w:rFonts w:cs="Calibri"/>
        </w:rPr>
      </w:pPr>
    </w:p>
    <w:p w14:paraId="3AADDABC" w14:textId="77777777" w:rsidR="00C83648" w:rsidRDefault="00C83648" w:rsidP="00C83648">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6049DDE" w14:textId="77777777" w:rsidR="00BB0F83" w:rsidRPr="00E74967" w:rsidRDefault="00BB0F83" w:rsidP="00C83648">
      <w:pPr>
        <w:spacing w:after="0" w:line="240" w:lineRule="auto"/>
        <w:jc w:val="both"/>
        <w:rPr>
          <w:rFonts w:cs="Calibri"/>
        </w:rPr>
      </w:pPr>
    </w:p>
    <w:p w14:paraId="3AAD38E3" w14:textId="77777777" w:rsidR="00C83648" w:rsidRPr="00E74967" w:rsidRDefault="00C83648" w:rsidP="00C83648">
      <w:pPr>
        <w:spacing w:after="0" w:line="240" w:lineRule="auto"/>
        <w:jc w:val="both"/>
        <w:rPr>
          <w:rFonts w:cs="Calibri"/>
        </w:rPr>
      </w:pPr>
      <w:r w:rsidRPr="00E74967">
        <w:rPr>
          <w:rFonts w:cs="Calibri"/>
        </w:rPr>
        <w:t>* Se anexara la información en las notas de desglose.</w:t>
      </w:r>
    </w:p>
    <w:p w14:paraId="226C2718" w14:textId="77777777" w:rsidR="00C83648" w:rsidRDefault="00C83648" w:rsidP="00C83648">
      <w:pPr>
        <w:spacing w:after="0" w:line="240" w:lineRule="auto"/>
        <w:jc w:val="both"/>
        <w:rPr>
          <w:rFonts w:cs="Calibri"/>
        </w:rPr>
      </w:pPr>
    </w:p>
    <w:p w14:paraId="2A249A43" w14:textId="77777777" w:rsidR="00C83648" w:rsidRPr="00E74967" w:rsidRDefault="00C83648" w:rsidP="00C83648">
      <w:pPr>
        <w:spacing w:after="0" w:line="240" w:lineRule="auto"/>
        <w:jc w:val="both"/>
        <w:rPr>
          <w:rFonts w:cs="Calibri"/>
        </w:rPr>
      </w:pPr>
      <w:r>
        <w:rPr>
          <w:rFonts w:cs="Calibri"/>
        </w:rPr>
        <w:t>No aplica</w:t>
      </w:r>
    </w:p>
    <w:p w14:paraId="593ECE4F" w14:textId="77777777" w:rsidR="00C83648" w:rsidRDefault="00C83648" w:rsidP="00C83648">
      <w:pPr>
        <w:spacing w:after="0" w:line="240" w:lineRule="auto"/>
        <w:jc w:val="both"/>
        <w:rPr>
          <w:rFonts w:cs="Calibri"/>
          <w:b/>
        </w:rPr>
      </w:pPr>
    </w:p>
    <w:p w14:paraId="597DA1F6" w14:textId="77777777" w:rsidR="00C83648" w:rsidRPr="00E74967" w:rsidRDefault="00C83648" w:rsidP="00C83648">
      <w:pPr>
        <w:spacing w:after="0" w:line="240" w:lineRule="auto"/>
        <w:jc w:val="both"/>
        <w:rPr>
          <w:rFonts w:cs="Calibri"/>
          <w:b/>
        </w:rPr>
      </w:pPr>
      <w:r w:rsidRPr="00E74967">
        <w:rPr>
          <w:rFonts w:cs="Calibri"/>
          <w:b/>
        </w:rPr>
        <w:t>12. Calificaciones otorgadas:</w:t>
      </w:r>
    </w:p>
    <w:p w14:paraId="43BB3E79" w14:textId="77777777" w:rsidR="00C83648" w:rsidRPr="00E74967" w:rsidRDefault="00C83648" w:rsidP="00C83648">
      <w:pPr>
        <w:spacing w:after="0" w:line="240" w:lineRule="auto"/>
        <w:jc w:val="both"/>
        <w:rPr>
          <w:rFonts w:cs="Calibri"/>
        </w:rPr>
      </w:pPr>
    </w:p>
    <w:p w14:paraId="01587536" w14:textId="77777777" w:rsidR="00C83648" w:rsidRDefault="00C83648" w:rsidP="00C83648">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A291EE0" w14:textId="77777777" w:rsidR="00BB0F83" w:rsidRPr="00E74967" w:rsidRDefault="00BB0F83" w:rsidP="00C83648">
      <w:pPr>
        <w:spacing w:after="0" w:line="240" w:lineRule="auto"/>
        <w:jc w:val="both"/>
        <w:rPr>
          <w:rFonts w:cs="Calibri"/>
        </w:rPr>
      </w:pPr>
    </w:p>
    <w:p w14:paraId="39955682" w14:textId="77777777" w:rsidR="00C83648" w:rsidRPr="00C302B1" w:rsidRDefault="00C83648" w:rsidP="00C83648">
      <w:pPr>
        <w:jc w:val="both"/>
        <w:rPr>
          <w:rFonts w:cs="Calibri"/>
        </w:rPr>
      </w:pPr>
      <w:r w:rsidRPr="00C302B1">
        <w:rPr>
          <w:rFonts w:cs="Calibri"/>
        </w:rPr>
        <w:t>No aplica</w:t>
      </w:r>
    </w:p>
    <w:p w14:paraId="3124946B" w14:textId="77777777" w:rsidR="00C83648" w:rsidRPr="00E74967" w:rsidRDefault="00C83648" w:rsidP="00C83648">
      <w:pPr>
        <w:spacing w:after="0" w:line="240" w:lineRule="auto"/>
        <w:jc w:val="both"/>
        <w:rPr>
          <w:rFonts w:cs="Calibri"/>
          <w:b/>
        </w:rPr>
      </w:pPr>
      <w:r w:rsidRPr="00E74967">
        <w:rPr>
          <w:rFonts w:cs="Calibri"/>
          <w:b/>
        </w:rPr>
        <w:lastRenderedPageBreak/>
        <w:t>13. Proceso de Mejora:</w:t>
      </w:r>
    </w:p>
    <w:p w14:paraId="635E8DFB" w14:textId="77777777" w:rsidR="00C83648" w:rsidRPr="00E74967" w:rsidRDefault="00C83648" w:rsidP="00C83648">
      <w:pPr>
        <w:spacing w:after="0" w:line="240" w:lineRule="auto"/>
        <w:jc w:val="both"/>
        <w:rPr>
          <w:rFonts w:cs="Calibri"/>
        </w:rPr>
      </w:pPr>
    </w:p>
    <w:p w14:paraId="3D79D078" w14:textId="77777777" w:rsidR="00C83648" w:rsidRPr="00E74967" w:rsidRDefault="00C83648" w:rsidP="00C83648">
      <w:pPr>
        <w:spacing w:after="0" w:line="240" w:lineRule="auto"/>
        <w:jc w:val="both"/>
        <w:rPr>
          <w:rFonts w:cs="Calibri"/>
        </w:rPr>
      </w:pPr>
      <w:r w:rsidRPr="00E74967">
        <w:rPr>
          <w:rFonts w:cs="Calibri"/>
        </w:rPr>
        <w:t>Se informará de:</w:t>
      </w:r>
    </w:p>
    <w:p w14:paraId="053F4FDB" w14:textId="77777777" w:rsidR="00C83648" w:rsidRPr="00E74967" w:rsidRDefault="00C83648" w:rsidP="00C83648">
      <w:pPr>
        <w:spacing w:after="0" w:line="240" w:lineRule="auto"/>
        <w:jc w:val="both"/>
        <w:rPr>
          <w:rFonts w:cs="Calibri"/>
        </w:rPr>
      </w:pPr>
    </w:p>
    <w:p w14:paraId="68E74A3D" w14:textId="77777777" w:rsidR="00C83648" w:rsidRPr="00E74967" w:rsidRDefault="00C83648" w:rsidP="00C83648">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C180385" w14:textId="77777777" w:rsidR="00C83648" w:rsidRDefault="00C83648" w:rsidP="00C83648">
      <w:pPr>
        <w:spacing w:after="0" w:line="240" w:lineRule="auto"/>
        <w:jc w:val="both"/>
        <w:rPr>
          <w:rFonts w:cs="Calibri"/>
          <w:bCs/>
        </w:rPr>
      </w:pPr>
    </w:p>
    <w:p w14:paraId="104BB460" w14:textId="2FFD350E" w:rsidR="00C83648" w:rsidRPr="00C302B1" w:rsidRDefault="00C83648" w:rsidP="00C83648">
      <w:pPr>
        <w:spacing w:after="0" w:line="240" w:lineRule="auto"/>
        <w:jc w:val="both"/>
        <w:rPr>
          <w:rFonts w:cs="Calibri"/>
          <w:bCs/>
        </w:rPr>
      </w:pPr>
      <w:r w:rsidRPr="00C302B1">
        <w:rPr>
          <w:rFonts w:cs="Calibri"/>
          <w:bCs/>
        </w:rPr>
        <w:t>Se han implementado lineamientos para establecer medidas de control interno, austeridad y disciplina y control presupuestario y administrativo, bajo los criterios de eficiencia, eficacia, economía y racionalidad, que contribuya al equilibrio presupuestario y al mejor cumplimiento de los objet</w:t>
      </w:r>
      <w:r w:rsidR="00F511D7">
        <w:rPr>
          <w:rFonts w:cs="Calibri"/>
          <w:bCs/>
        </w:rPr>
        <w:t>ivos institucionales del SAPAS</w:t>
      </w:r>
      <w:r w:rsidRPr="00C302B1">
        <w:rPr>
          <w:rFonts w:cs="Calibri"/>
          <w:bCs/>
        </w:rPr>
        <w:t xml:space="preserve"> con el propósito de hacer del conocimiento de todos los miembros del Sistema las normas pertinentes para cada uno de los rubros de Programación, Presupuesto y Recursos Financieros, Recursos Humanos, Recursos Materiales y Servicios Generales, así como, Recursos Tecnológicos, con fundamento en lo dispuesto por el artículo 55 segundo párrafo de la Ley para el Ejercicio y Control de los Recursos Públicos para el Estado y los Municipios de Guanajuato</w:t>
      </w:r>
    </w:p>
    <w:p w14:paraId="43537D0C" w14:textId="77777777" w:rsidR="00C83648" w:rsidRDefault="00C83648" w:rsidP="00C83648">
      <w:pPr>
        <w:spacing w:after="0" w:line="240" w:lineRule="auto"/>
        <w:jc w:val="both"/>
        <w:rPr>
          <w:rFonts w:cs="Calibri"/>
          <w:b/>
        </w:rPr>
      </w:pPr>
    </w:p>
    <w:p w14:paraId="74F11BB5" w14:textId="77777777" w:rsidR="00C83648" w:rsidRPr="00E74967" w:rsidRDefault="00C83648" w:rsidP="00C83648">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0C0F39A" w14:textId="77777777" w:rsidR="00C83648" w:rsidRDefault="00C83648" w:rsidP="00C83648">
      <w:pPr>
        <w:spacing w:after="0" w:line="240" w:lineRule="auto"/>
        <w:jc w:val="both"/>
        <w:rPr>
          <w:rFonts w:cs="Calibri"/>
          <w:bCs/>
        </w:rPr>
      </w:pPr>
    </w:p>
    <w:p w14:paraId="654E36BB" w14:textId="77777777" w:rsidR="00C83648" w:rsidRPr="00C302B1" w:rsidRDefault="00C83648" w:rsidP="00C83648">
      <w:pPr>
        <w:spacing w:after="0" w:line="240" w:lineRule="auto"/>
        <w:jc w:val="both"/>
        <w:rPr>
          <w:rFonts w:cs="Calibri"/>
        </w:rPr>
      </w:pPr>
      <w:r w:rsidRPr="00C302B1">
        <w:rPr>
          <w:rFonts w:cs="Calibri"/>
          <w:bCs/>
        </w:rPr>
        <w:t>El proceso de programación-presupuestación atiende las disposiciones normativas aplicables en sus diferentes etapas, como son: concertación de la estructura programática, POA, presupuesto autorizado, calendarios de gasto y de metas presupuestarias; todas las  direcciones de este organismo son las responsables de dar seguimiento al proceso antes mencionado</w:t>
      </w:r>
    </w:p>
    <w:p w14:paraId="04969155" w14:textId="77777777" w:rsidR="00C83648" w:rsidRPr="00E74967" w:rsidRDefault="00C83648" w:rsidP="00C83648">
      <w:pPr>
        <w:spacing w:after="0" w:line="240" w:lineRule="auto"/>
        <w:jc w:val="both"/>
        <w:rPr>
          <w:rFonts w:cs="Calibri"/>
        </w:rPr>
      </w:pPr>
    </w:p>
    <w:p w14:paraId="1F5224DA" w14:textId="77777777" w:rsidR="00C83648" w:rsidRPr="00E74967" w:rsidRDefault="00C83648" w:rsidP="00C83648">
      <w:pPr>
        <w:spacing w:after="0" w:line="240" w:lineRule="auto"/>
        <w:jc w:val="both"/>
        <w:rPr>
          <w:rFonts w:cs="Calibri"/>
          <w:b/>
        </w:rPr>
      </w:pPr>
      <w:r w:rsidRPr="00E74967">
        <w:rPr>
          <w:rFonts w:cs="Calibri"/>
          <w:b/>
        </w:rPr>
        <w:t>14. Información por Segmentos:</w:t>
      </w:r>
    </w:p>
    <w:p w14:paraId="2D5C70CD" w14:textId="77777777" w:rsidR="00C83648" w:rsidRPr="00E74967" w:rsidRDefault="00C83648" w:rsidP="00C83648">
      <w:pPr>
        <w:spacing w:after="0" w:line="240" w:lineRule="auto"/>
        <w:jc w:val="both"/>
        <w:rPr>
          <w:rFonts w:cs="Calibri"/>
        </w:rPr>
      </w:pPr>
    </w:p>
    <w:p w14:paraId="4E602564" w14:textId="77777777" w:rsidR="00C83648" w:rsidRPr="00E74967" w:rsidRDefault="00C83648" w:rsidP="00C83648">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9873AA7" w14:textId="77777777" w:rsidR="00C83648" w:rsidRPr="00E74967" w:rsidRDefault="00C83648" w:rsidP="00C83648">
      <w:pPr>
        <w:spacing w:after="0" w:line="240" w:lineRule="auto"/>
        <w:jc w:val="both"/>
        <w:rPr>
          <w:rFonts w:cs="Calibri"/>
        </w:rPr>
      </w:pPr>
    </w:p>
    <w:p w14:paraId="33E203E4" w14:textId="77777777" w:rsidR="00C83648" w:rsidRPr="00E74967" w:rsidRDefault="00C83648" w:rsidP="00C83648">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0BC18E6" w14:textId="77777777" w:rsidR="00C83648" w:rsidRDefault="00C83648" w:rsidP="00C83648">
      <w:pPr>
        <w:spacing w:after="0" w:line="240" w:lineRule="auto"/>
        <w:jc w:val="both"/>
        <w:rPr>
          <w:rFonts w:cs="Calibri"/>
        </w:rPr>
      </w:pPr>
    </w:p>
    <w:p w14:paraId="0FED4598" w14:textId="6FDB51E5" w:rsidR="00BB0F83" w:rsidRDefault="00BB0F83" w:rsidP="00C83648">
      <w:pPr>
        <w:spacing w:after="0" w:line="240" w:lineRule="auto"/>
        <w:jc w:val="both"/>
        <w:rPr>
          <w:rFonts w:cs="Calibri"/>
        </w:rPr>
      </w:pPr>
      <w:r>
        <w:rPr>
          <w:rFonts w:cs="Calibri"/>
        </w:rPr>
        <w:t xml:space="preserve">El Sistema de Agua Potable y Alcantarillado de Silao </w:t>
      </w:r>
      <w:r w:rsidRPr="00E74967">
        <w:rPr>
          <w:rFonts w:cs="Calibri"/>
        </w:rPr>
        <w:t>revela la información financiera</w:t>
      </w:r>
      <w:r>
        <w:rPr>
          <w:rFonts w:cs="Calibri"/>
        </w:rPr>
        <w:t xml:space="preserve"> de forma integral.</w:t>
      </w:r>
    </w:p>
    <w:p w14:paraId="669226F4" w14:textId="77777777" w:rsidR="00BB0F83" w:rsidRPr="00E74967" w:rsidRDefault="00BB0F83" w:rsidP="00C83648">
      <w:pPr>
        <w:spacing w:after="0" w:line="240" w:lineRule="auto"/>
        <w:jc w:val="both"/>
        <w:rPr>
          <w:rFonts w:cs="Calibri"/>
        </w:rPr>
      </w:pPr>
    </w:p>
    <w:p w14:paraId="4B13E594" w14:textId="77777777" w:rsidR="00C83648" w:rsidRPr="00E74967" w:rsidRDefault="00C83648" w:rsidP="00C83648">
      <w:pPr>
        <w:spacing w:after="0" w:line="240" w:lineRule="auto"/>
        <w:jc w:val="both"/>
        <w:rPr>
          <w:rFonts w:cs="Calibri"/>
          <w:b/>
        </w:rPr>
      </w:pPr>
      <w:r w:rsidRPr="00E74967">
        <w:rPr>
          <w:rFonts w:cs="Calibri"/>
          <w:b/>
        </w:rPr>
        <w:t>15. Eventos Posteriores al Cierre:</w:t>
      </w:r>
    </w:p>
    <w:p w14:paraId="555B372E" w14:textId="77777777" w:rsidR="00C83648" w:rsidRPr="00E74967" w:rsidRDefault="00C83648" w:rsidP="00C83648">
      <w:pPr>
        <w:spacing w:after="0" w:line="240" w:lineRule="auto"/>
        <w:jc w:val="both"/>
        <w:rPr>
          <w:rFonts w:cs="Calibri"/>
        </w:rPr>
      </w:pPr>
    </w:p>
    <w:p w14:paraId="2760D1E7" w14:textId="77777777" w:rsidR="00C83648" w:rsidRPr="00E74967" w:rsidRDefault="00C83648" w:rsidP="00C83648">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48615DDD" w14:textId="77777777" w:rsidR="00C83648" w:rsidRDefault="00C83648" w:rsidP="00C83648">
      <w:pPr>
        <w:spacing w:after="0" w:line="240" w:lineRule="auto"/>
        <w:jc w:val="both"/>
        <w:rPr>
          <w:rFonts w:cs="Calibri"/>
        </w:rPr>
      </w:pPr>
      <w:r>
        <w:rPr>
          <w:rFonts w:cs="Calibri"/>
        </w:rPr>
        <w:t>No aplica</w:t>
      </w:r>
    </w:p>
    <w:p w14:paraId="5A5AC40C" w14:textId="77777777" w:rsidR="00C83648" w:rsidRPr="00E74967" w:rsidRDefault="00C83648" w:rsidP="00C83648">
      <w:pPr>
        <w:spacing w:after="0" w:line="240" w:lineRule="auto"/>
        <w:jc w:val="both"/>
        <w:rPr>
          <w:rFonts w:cs="Calibri"/>
        </w:rPr>
      </w:pPr>
    </w:p>
    <w:p w14:paraId="671FD540" w14:textId="77777777" w:rsidR="00C83648" w:rsidRPr="00E74967" w:rsidRDefault="00C83648" w:rsidP="00C83648">
      <w:pPr>
        <w:spacing w:after="0" w:line="240" w:lineRule="auto"/>
        <w:jc w:val="both"/>
        <w:rPr>
          <w:rFonts w:cs="Calibri"/>
          <w:b/>
        </w:rPr>
      </w:pPr>
      <w:r w:rsidRPr="00E74967">
        <w:rPr>
          <w:rFonts w:cs="Calibri"/>
          <w:b/>
        </w:rPr>
        <w:t>16. Partes Relacionadas:</w:t>
      </w:r>
    </w:p>
    <w:p w14:paraId="4B44F0BC" w14:textId="77777777" w:rsidR="00C83648" w:rsidRPr="00E74967" w:rsidRDefault="00C83648" w:rsidP="00C83648">
      <w:pPr>
        <w:spacing w:after="0" w:line="240" w:lineRule="auto"/>
        <w:jc w:val="both"/>
        <w:rPr>
          <w:rFonts w:cs="Calibri"/>
        </w:rPr>
      </w:pPr>
    </w:p>
    <w:p w14:paraId="2ED43922" w14:textId="77777777" w:rsidR="00C83648" w:rsidRPr="00E74967" w:rsidRDefault="00C83648" w:rsidP="00C83648">
      <w:pPr>
        <w:spacing w:after="0" w:line="240" w:lineRule="auto"/>
        <w:jc w:val="both"/>
        <w:rPr>
          <w:rFonts w:cs="Calibri"/>
        </w:rPr>
      </w:pPr>
      <w:r w:rsidRPr="00E74967">
        <w:rPr>
          <w:rFonts w:cs="Calibri"/>
        </w:rPr>
        <w:lastRenderedPageBreak/>
        <w:t>Se debe establecer por escrito que no existen partes relacionadas que pudieran ejercer influencia significativa sobre la toma de decisiones financieras y operativas:</w:t>
      </w:r>
    </w:p>
    <w:p w14:paraId="1EA0A937" w14:textId="77777777" w:rsidR="00C83648" w:rsidRDefault="00C83648" w:rsidP="00C83648">
      <w:pPr>
        <w:spacing w:after="0" w:line="240" w:lineRule="auto"/>
        <w:jc w:val="both"/>
        <w:rPr>
          <w:rFonts w:cs="Calibri"/>
        </w:rPr>
      </w:pPr>
    </w:p>
    <w:p w14:paraId="148870FC" w14:textId="77777777" w:rsidR="00C83648" w:rsidRDefault="00C83648" w:rsidP="00C83648">
      <w:pPr>
        <w:spacing w:after="0" w:line="240" w:lineRule="auto"/>
        <w:jc w:val="both"/>
        <w:rPr>
          <w:rFonts w:cs="Calibri"/>
        </w:rPr>
      </w:pPr>
      <w:r>
        <w:rPr>
          <w:rFonts w:cs="Calibri"/>
        </w:rPr>
        <w:t>No aplica</w:t>
      </w:r>
    </w:p>
    <w:p w14:paraId="51632A65" w14:textId="77777777" w:rsidR="00C83648" w:rsidRPr="00E74967" w:rsidRDefault="00C83648" w:rsidP="00C83648">
      <w:pPr>
        <w:spacing w:after="0" w:line="240" w:lineRule="auto"/>
        <w:jc w:val="both"/>
        <w:rPr>
          <w:rFonts w:cs="Calibri"/>
        </w:rPr>
      </w:pPr>
    </w:p>
    <w:p w14:paraId="645E3D08" w14:textId="77777777" w:rsidR="00C83648" w:rsidRPr="00E74967" w:rsidRDefault="00C83648" w:rsidP="00C83648">
      <w:pPr>
        <w:spacing w:after="0" w:line="240" w:lineRule="auto"/>
        <w:jc w:val="both"/>
        <w:rPr>
          <w:rFonts w:cs="Calibri"/>
        </w:rPr>
      </w:pPr>
    </w:p>
    <w:p w14:paraId="0E583BAB" w14:textId="77777777" w:rsidR="00C83648" w:rsidRPr="00E74967" w:rsidRDefault="00C83648" w:rsidP="00C83648">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69F5C7D7" w14:textId="77777777" w:rsidR="00C83648" w:rsidRPr="00E74967" w:rsidRDefault="00C83648" w:rsidP="00C83648">
      <w:pPr>
        <w:spacing w:after="0" w:line="240" w:lineRule="auto"/>
        <w:jc w:val="both"/>
        <w:rPr>
          <w:rFonts w:cs="Calibri"/>
        </w:rPr>
      </w:pPr>
    </w:p>
    <w:p w14:paraId="15007034" w14:textId="77777777" w:rsidR="00C83648" w:rsidRPr="00E74967" w:rsidRDefault="00C83648" w:rsidP="00C83648">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CDD4059" w14:textId="77777777" w:rsidR="00C83648" w:rsidRPr="00E74967" w:rsidRDefault="00C83648" w:rsidP="00C83648">
      <w:pPr>
        <w:pBdr>
          <w:bottom w:val="single" w:sz="12" w:space="1" w:color="auto"/>
        </w:pBdr>
        <w:spacing w:after="0" w:line="240" w:lineRule="auto"/>
        <w:jc w:val="both"/>
        <w:rPr>
          <w:rFonts w:cs="Calibri"/>
        </w:rPr>
      </w:pPr>
    </w:p>
    <w:p w14:paraId="5EFA7EC8" w14:textId="77777777" w:rsidR="00C83648" w:rsidRPr="00E74967" w:rsidRDefault="00C83648" w:rsidP="00C83648">
      <w:pPr>
        <w:spacing w:after="0" w:line="240" w:lineRule="auto"/>
        <w:jc w:val="both"/>
        <w:rPr>
          <w:rFonts w:cs="Calibri"/>
        </w:rPr>
      </w:pPr>
    </w:p>
    <w:p w14:paraId="4ADEA070" w14:textId="77777777" w:rsidR="00C83648" w:rsidRPr="00E74967" w:rsidRDefault="00C83648" w:rsidP="00C83648">
      <w:pPr>
        <w:jc w:val="both"/>
        <w:rPr>
          <w:rFonts w:cs="Calibri"/>
          <w:b/>
        </w:rPr>
      </w:pPr>
      <w:r w:rsidRPr="00E74967">
        <w:rPr>
          <w:rFonts w:cs="Calibri"/>
          <w:b/>
        </w:rPr>
        <w:t>Recomendaciones</w:t>
      </w:r>
    </w:p>
    <w:p w14:paraId="59BDC419" w14:textId="77777777" w:rsidR="00C83648" w:rsidRDefault="00C83648" w:rsidP="00C83648">
      <w:pPr>
        <w:jc w:val="both"/>
        <w:rPr>
          <w:rFonts w:cs="Calibri"/>
          <w:b/>
        </w:rPr>
      </w:pPr>
      <w:r w:rsidRPr="00E74967">
        <w:rPr>
          <w:rFonts w:cs="Calibri"/>
          <w:b/>
        </w:rPr>
        <w:t>Nota 1: Las notas de Gestión Administrativa sólo se presentarán en medio digital, las notas que no estén contempladas en el formato se agregarán libremente al mismo.</w:t>
      </w:r>
    </w:p>
    <w:p w14:paraId="14041168" w14:textId="77777777" w:rsidR="00C83648" w:rsidRPr="00E74967" w:rsidRDefault="00C83648" w:rsidP="00CB41C4">
      <w:pPr>
        <w:tabs>
          <w:tab w:val="left" w:leader="underscore" w:pos="9639"/>
        </w:tabs>
        <w:spacing w:after="0" w:line="240" w:lineRule="auto"/>
        <w:jc w:val="center"/>
        <w:rPr>
          <w:rFonts w:cs="Calibri"/>
          <w:b/>
          <w:sz w:val="28"/>
          <w:szCs w:val="28"/>
        </w:rPr>
      </w:pP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sectPr w:rsidR="007D1E7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292F" w14:textId="77777777" w:rsidR="00185089" w:rsidRDefault="00185089" w:rsidP="00E00323">
      <w:pPr>
        <w:spacing w:after="0" w:line="240" w:lineRule="auto"/>
      </w:pPr>
      <w:r>
        <w:separator/>
      </w:r>
    </w:p>
  </w:endnote>
  <w:endnote w:type="continuationSeparator" w:id="0">
    <w:p w14:paraId="23D6CBD2" w14:textId="77777777" w:rsidR="00185089" w:rsidRDefault="0018508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55D32" w:rsidRPr="00F55D32">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995C" w14:textId="77777777" w:rsidR="00185089" w:rsidRDefault="00185089" w:rsidP="00E00323">
      <w:pPr>
        <w:spacing w:after="0" w:line="240" w:lineRule="auto"/>
      </w:pPr>
      <w:r>
        <w:separator/>
      </w:r>
    </w:p>
  </w:footnote>
  <w:footnote w:type="continuationSeparator" w:id="0">
    <w:p w14:paraId="4254B7B1" w14:textId="77777777" w:rsidR="00185089" w:rsidRDefault="0018508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9B83307" w:rsidR="00154BA3" w:rsidRDefault="00EE6B6F" w:rsidP="00A4610E">
    <w:pPr>
      <w:pStyle w:val="Encabezado"/>
      <w:spacing w:after="0" w:line="240" w:lineRule="auto"/>
      <w:jc w:val="center"/>
    </w:pPr>
    <w:r>
      <w:t>SISTEMA DEA AGUA POTABLE Y ALCANTARILLADO DE SILAO</w:t>
    </w:r>
  </w:p>
  <w:p w14:paraId="651A4C4F" w14:textId="102F9551" w:rsidR="00A4610E" w:rsidRDefault="00A4610E" w:rsidP="00A4610E">
    <w:pPr>
      <w:pStyle w:val="Encabezado"/>
      <w:spacing w:after="0" w:line="240" w:lineRule="auto"/>
      <w:jc w:val="center"/>
    </w:pPr>
    <w:r w:rsidRPr="00A4610E">
      <w:t xml:space="preserve">CORRESPONDINTES AL </w:t>
    </w:r>
    <w:r w:rsidR="00EE6B6F">
      <w:t>3</w:t>
    </w:r>
    <w:r w:rsidR="00385BA2">
      <w:t>0</w:t>
    </w:r>
    <w:r w:rsidR="00EE6B6F">
      <w:t xml:space="preserve"> DE </w:t>
    </w:r>
    <w:r w:rsidR="00884D1E">
      <w:t>SEPTIEMBRE</w:t>
    </w:r>
    <w:r w:rsidR="00EE6B6F">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793"/>
    <w:multiLevelType w:val="hybridMultilevel"/>
    <w:tmpl w:val="BDEC98A0"/>
    <w:lvl w:ilvl="0" w:tplc="BAE203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F02627"/>
    <w:multiLevelType w:val="hybridMultilevel"/>
    <w:tmpl w:val="49DCFF80"/>
    <w:lvl w:ilvl="0" w:tplc="616028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B5143"/>
    <w:multiLevelType w:val="hybridMultilevel"/>
    <w:tmpl w:val="075C91A0"/>
    <w:lvl w:ilvl="0" w:tplc="E68E9C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C5387"/>
    <w:multiLevelType w:val="hybridMultilevel"/>
    <w:tmpl w:val="6738251C"/>
    <w:lvl w:ilvl="0" w:tplc="194E1EFC">
      <w:start w:val="1"/>
      <w:numFmt w:val="bullet"/>
      <w:lvlText w:val="•"/>
      <w:lvlJc w:val="left"/>
      <w:pPr>
        <w:tabs>
          <w:tab w:val="num" w:pos="720"/>
        </w:tabs>
        <w:ind w:left="720" w:hanging="360"/>
      </w:pPr>
      <w:rPr>
        <w:rFonts w:ascii="Arial" w:hAnsi="Arial" w:hint="default"/>
      </w:rPr>
    </w:lvl>
    <w:lvl w:ilvl="1" w:tplc="270AF23C" w:tentative="1">
      <w:start w:val="1"/>
      <w:numFmt w:val="bullet"/>
      <w:lvlText w:val="•"/>
      <w:lvlJc w:val="left"/>
      <w:pPr>
        <w:tabs>
          <w:tab w:val="num" w:pos="1440"/>
        </w:tabs>
        <w:ind w:left="1440" w:hanging="360"/>
      </w:pPr>
      <w:rPr>
        <w:rFonts w:ascii="Arial" w:hAnsi="Arial" w:hint="default"/>
      </w:rPr>
    </w:lvl>
    <w:lvl w:ilvl="2" w:tplc="79E0E7C2" w:tentative="1">
      <w:start w:val="1"/>
      <w:numFmt w:val="bullet"/>
      <w:lvlText w:val="•"/>
      <w:lvlJc w:val="left"/>
      <w:pPr>
        <w:tabs>
          <w:tab w:val="num" w:pos="2160"/>
        </w:tabs>
        <w:ind w:left="2160" w:hanging="360"/>
      </w:pPr>
      <w:rPr>
        <w:rFonts w:ascii="Arial" w:hAnsi="Arial" w:hint="default"/>
      </w:rPr>
    </w:lvl>
    <w:lvl w:ilvl="3" w:tplc="9CC6EC90" w:tentative="1">
      <w:start w:val="1"/>
      <w:numFmt w:val="bullet"/>
      <w:lvlText w:val="•"/>
      <w:lvlJc w:val="left"/>
      <w:pPr>
        <w:tabs>
          <w:tab w:val="num" w:pos="2880"/>
        </w:tabs>
        <w:ind w:left="2880" w:hanging="360"/>
      </w:pPr>
      <w:rPr>
        <w:rFonts w:ascii="Arial" w:hAnsi="Arial" w:hint="default"/>
      </w:rPr>
    </w:lvl>
    <w:lvl w:ilvl="4" w:tplc="0000761C" w:tentative="1">
      <w:start w:val="1"/>
      <w:numFmt w:val="bullet"/>
      <w:lvlText w:val="•"/>
      <w:lvlJc w:val="left"/>
      <w:pPr>
        <w:tabs>
          <w:tab w:val="num" w:pos="3600"/>
        </w:tabs>
        <w:ind w:left="3600" w:hanging="360"/>
      </w:pPr>
      <w:rPr>
        <w:rFonts w:ascii="Arial" w:hAnsi="Arial" w:hint="default"/>
      </w:rPr>
    </w:lvl>
    <w:lvl w:ilvl="5" w:tplc="76DC7A82" w:tentative="1">
      <w:start w:val="1"/>
      <w:numFmt w:val="bullet"/>
      <w:lvlText w:val="•"/>
      <w:lvlJc w:val="left"/>
      <w:pPr>
        <w:tabs>
          <w:tab w:val="num" w:pos="4320"/>
        </w:tabs>
        <w:ind w:left="4320" w:hanging="360"/>
      </w:pPr>
      <w:rPr>
        <w:rFonts w:ascii="Arial" w:hAnsi="Arial" w:hint="default"/>
      </w:rPr>
    </w:lvl>
    <w:lvl w:ilvl="6" w:tplc="43E0625E" w:tentative="1">
      <w:start w:val="1"/>
      <w:numFmt w:val="bullet"/>
      <w:lvlText w:val="•"/>
      <w:lvlJc w:val="left"/>
      <w:pPr>
        <w:tabs>
          <w:tab w:val="num" w:pos="5040"/>
        </w:tabs>
        <w:ind w:left="5040" w:hanging="360"/>
      </w:pPr>
      <w:rPr>
        <w:rFonts w:ascii="Arial" w:hAnsi="Arial" w:hint="default"/>
      </w:rPr>
    </w:lvl>
    <w:lvl w:ilvl="7" w:tplc="49000736" w:tentative="1">
      <w:start w:val="1"/>
      <w:numFmt w:val="bullet"/>
      <w:lvlText w:val="•"/>
      <w:lvlJc w:val="left"/>
      <w:pPr>
        <w:tabs>
          <w:tab w:val="num" w:pos="5760"/>
        </w:tabs>
        <w:ind w:left="5760" w:hanging="360"/>
      </w:pPr>
      <w:rPr>
        <w:rFonts w:ascii="Arial" w:hAnsi="Arial" w:hint="default"/>
      </w:rPr>
    </w:lvl>
    <w:lvl w:ilvl="8" w:tplc="FAD8D5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B814EF"/>
    <w:multiLevelType w:val="hybridMultilevel"/>
    <w:tmpl w:val="8AEE3586"/>
    <w:lvl w:ilvl="0" w:tplc="C67C35CC">
      <w:start w:val="1"/>
      <w:numFmt w:val="decimal"/>
      <w:lvlText w:val="%1."/>
      <w:lvlJc w:val="left"/>
      <w:pPr>
        <w:tabs>
          <w:tab w:val="num" w:pos="720"/>
        </w:tabs>
        <w:ind w:left="720" w:hanging="360"/>
      </w:pPr>
    </w:lvl>
    <w:lvl w:ilvl="1" w:tplc="209C635C">
      <w:start w:val="1"/>
      <w:numFmt w:val="decimal"/>
      <w:lvlText w:val="%2."/>
      <w:lvlJc w:val="left"/>
      <w:pPr>
        <w:tabs>
          <w:tab w:val="num" w:pos="1440"/>
        </w:tabs>
        <w:ind w:left="1440" w:hanging="360"/>
      </w:pPr>
    </w:lvl>
    <w:lvl w:ilvl="2" w:tplc="26C49E8C" w:tentative="1">
      <w:start w:val="1"/>
      <w:numFmt w:val="decimal"/>
      <w:lvlText w:val="%3."/>
      <w:lvlJc w:val="left"/>
      <w:pPr>
        <w:tabs>
          <w:tab w:val="num" w:pos="2160"/>
        </w:tabs>
        <w:ind w:left="2160" w:hanging="360"/>
      </w:pPr>
    </w:lvl>
    <w:lvl w:ilvl="3" w:tplc="01240B80" w:tentative="1">
      <w:start w:val="1"/>
      <w:numFmt w:val="decimal"/>
      <w:lvlText w:val="%4."/>
      <w:lvlJc w:val="left"/>
      <w:pPr>
        <w:tabs>
          <w:tab w:val="num" w:pos="2880"/>
        </w:tabs>
        <w:ind w:left="2880" w:hanging="360"/>
      </w:pPr>
    </w:lvl>
    <w:lvl w:ilvl="4" w:tplc="678026F4" w:tentative="1">
      <w:start w:val="1"/>
      <w:numFmt w:val="decimal"/>
      <w:lvlText w:val="%5."/>
      <w:lvlJc w:val="left"/>
      <w:pPr>
        <w:tabs>
          <w:tab w:val="num" w:pos="3600"/>
        </w:tabs>
        <w:ind w:left="3600" w:hanging="360"/>
      </w:pPr>
    </w:lvl>
    <w:lvl w:ilvl="5" w:tplc="E4FC3434" w:tentative="1">
      <w:start w:val="1"/>
      <w:numFmt w:val="decimal"/>
      <w:lvlText w:val="%6."/>
      <w:lvlJc w:val="left"/>
      <w:pPr>
        <w:tabs>
          <w:tab w:val="num" w:pos="4320"/>
        </w:tabs>
        <w:ind w:left="4320" w:hanging="360"/>
      </w:pPr>
    </w:lvl>
    <w:lvl w:ilvl="6" w:tplc="22043606" w:tentative="1">
      <w:start w:val="1"/>
      <w:numFmt w:val="decimal"/>
      <w:lvlText w:val="%7."/>
      <w:lvlJc w:val="left"/>
      <w:pPr>
        <w:tabs>
          <w:tab w:val="num" w:pos="5040"/>
        </w:tabs>
        <w:ind w:left="5040" w:hanging="360"/>
      </w:pPr>
    </w:lvl>
    <w:lvl w:ilvl="7" w:tplc="D3D08CFE" w:tentative="1">
      <w:start w:val="1"/>
      <w:numFmt w:val="decimal"/>
      <w:lvlText w:val="%8."/>
      <w:lvlJc w:val="left"/>
      <w:pPr>
        <w:tabs>
          <w:tab w:val="num" w:pos="5760"/>
        </w:tabs>
        <w:ind w:left="5760" w:hanging="360"/>
      </w:pPr>
    </w:lvl>
    <w:lvl w:ilvl="8" w:tplc="4F20F3D0" w:tentative="1">
      <w:start w:val="1"/>
      <w:numFmt w:val="decimal"/>
      <w:lvlText w:val="%9."/>
      <w:lvlJc w:val="left"/>
      <w:pPr>
        <w:tabs>
          <w:tab w:val="num" w:pos="6480"/>
        </w:tabs>
        <w:ind w:left="6480" w:hanging="360"/>
      </w:pPr>
    </w:lvl>
  </w:abstractNum>
  <w:abstractNum w:abstractNumId="5" w15:restartNumberingAfterBreak="0">
    <w:nsid w:val="33B14430"/>
    <w:multiLevelType w:val="hybridMultilevel"/>
    <w:tmpl w:val="43CAEB0C"/>
    <w:lvl w:ilvl="0" w:tplc="F85ECAF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6B7E77"/>
    <w:multiLevelType w:val="hybridMultilevel"/>
    <w:tmpl w:val="6DEEB2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583FAA"/>
    <w:multiLevelType w:val="hybridMultilevel"/>
    <w:tmpl w:val="3EF6DA44"/>
    <w:lvl w:ilvl="0" w:tplc="63C27B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F908EB"/>
    <w:multiLevelType w:val="hybridMultilevel"/>
    <w:tmpl w:val="A6DE3A7E"/>
    <w:lvl w:ilvl="0" w:tplc="D33059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190398"/>
    <w:multiLevelType w:val="hybridMultilevel"/>
    <w:tmpl w:val="8D0A3C22"/>
    <w:lvl w:ilvl="0" w:tplc="CBBC8A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2440AF"/>
    <w:multiLevelType w:val="hybridMultilevel"/>
    <w:tmpl w:val="1D383954"/>
    <w:lvl w:ilvl="0" w:tplc="EEA490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F90878"/>
    <w:multiLevelType w:val="hybridMultilevel"/>
    <w:tmpl w:val="3FE6C832"/>
    <w:lvl w:ilvl="0" w:tplc="E724D1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11"/>
  </w:num>
  <w:num w:numId="5">
    <w:abstractNumId w:val="5"/>
  </w:num>
  <w:num w:numId="6">
    <w:abstractNumId w:val="0"/>
  </w:num>
  <w:num w:numId="7">
    <w:abstractNumId w:val="7"/>
  </w:num>
  <w:num w:numId="8">
    <w:abstractNumId w:val="1"/>
  </w:num>
  <w:num w:numId="9">
    <w:abstractNumId w:val="10"/>
  </w:num>
  <w:num w:numId="10">
    <w:abstractNumId w:val="2"/>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4E4A"/>
    <w:rsid w:val="00040D4F"/>
    <w:rsid w:val="00057E92"/>
    <w:rsid w:val="00084EAE"/>
    <w:rsid w:val="00091CE6"/>
    <w:rsid w:val="000B5CD5"/>
    <w:rsid w:val="000B7810"/>
    <w:rsid w:val="000C3365"/>
    <w:rsid w:val="000D62BE"/>
    <w:rsid w:val="000E346C"/>
    <w:rsid w:val="000E772D"/>
    <w:rsid w:val="000F2E94"/>
    <w:rsid w:val="001014C7"/>
    <w:rsid w:val="001231D4"/>
    <w:rsid w:val="0012405A"/>
    <w:rsid w:val="001459E6"/>
    <w:rsid w:val="00154BA3"/>
    <w:rsid w:val="00185089"/>
    <w:rsid w:val="001973A2"/>
    <w:rsid w:val="001A6141"/>
    <w:rsid w:val="001C42B9"/>
    <w:rsid w:val="001C75F2"/>
    <w:rsid w:val="001D2063"/>
    <w:rsid w:val="001D43E9"/>
    <w:rsid w:val="003308E0"/>
    <w:rsid w:val="003348B4"/>
    <w:rsid w:val="0033734A"/>
    <w:rsid w:val="003453CA"/>
    <w:rsid w:val="00385BA2"/>
    <w:rsid w:val="00392670"/>
    <w:rsid w:val="004052DB"/>
    <w:rsid w:val="0043080B"/>
    <w:rsid w:val="00435A87"/>
    <w:rsid w:val="004A58C8"/>
    <w:rsid w:val="004F234D"/>
    <w:rsid w:val="00517FCF"/>
    <w:rsid w:val="00545C22"/>
    <w:rsid w:val="0054701E"/>
    <w:rsid w:val="005506DC"/>
    <w:rsid w:val="00553615"/>
    <w:rsid w:val="005B5531"/>
    <w:rsid w:val="005D3E43"/>
    <w:rsid w:val="005E231E"/>
    <w:rsid w:val="0062710C"/>
    <w:rsid w:val="00657009"/>
    <w:rsid w:val="00681C79"/>
    <w:rsid w:val="006C6EDA"/>
    <w:rsid w:val="006F31C2"/>
    <w:rsid w:val="00712F61"/>
    <w:rsid w:val="007610BC"/>
    <w:rsid w:val="007714AB"/>
    <w:rsid w:val="007869EB"/>
    <w:rsid w:val="007C1633"/>
    <w:rsid w:val="007D1E76"/>
    <w:rsid w:val="007D4484"/>
    <w:rsid w:val="0086459F"/>
    <w:rsid w:val="00884D1E"/>
    <w:rsid w:val="008C3BB8"/>
    <w:rsid w:val="008E076C"/>
    <w:rsid w:val="009228D6"/>
    <w:rsid w:val="0092765C"/>
    <w:rsid w:val="00953CBC"/>
    <w:rsid w:val="00965D48"/>
    <w:rsid w:val="009F3248"/>
    <w:rsid w:val="00A26798"/>
    <w:rsid w:val="00A4610E"/>
    <w:rsid w:val="00A6497C"/>
    <w:rsid w:val="00A730E0"/>
    <w:rsid w:val="00A85F13"/>
    <w:rsid w:val="00AA41E5"/>
    <w:rsid w:val="00AB722B"/>
    <w:rsid w:val="00AE1F6A"/>
    <w:rsid w:val="00B263F5"/>
    <w:rsid w:val="00B4632A"/>
    <w:rsid w:val="00BB0F83"/>
    <w:rsid w:val="00C32411"/>
    <w:rsid w:val="00C83648"/>
    <w:rsid w:val="00C857A4"/>
    <w:rsid w:val="00C97E1E"/>
    <w:rsid w:val="00CB41C4"/>
    <w:rsid w:val="00CF1316"/>
    <w:rsid w:val="00D054CB"/>
    <w:rsid w:val="00D07330"/>
    <w:rsid w:val="00D13C44"/>
    <w:rsid w:val="00D975B1"/>
    <w:rsid w:val="00DD0B41"/>
    <w:rsid w:val="00E00323"/>
    <w:rsid w:val="00E74967"/>
    <w:rsid w:val="00E7559F"/>
    <w:rsid w:val="00EA37F5"/>
    <w:rsid w:val="00EA7915"/>
    <w:rsid w:val="00EE6B6F"/>
    <w:rsid w:val="00F46719"/>
    <w:rsid w:val="00F511D7"/>
    <w:rsid w:val="00F54F6F"/>
    <w:rsid w:val="00F55D32"/>
    <w:rsid w:val="00F64135"/>
    <w:rsid w:val="00F65A92"/>
    <w:rsid w:val="00F67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EE536F1F-1B1C-48BA-B936-03A3377F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5720C20-ED4F-43F5-B16C-5B52E194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2552</Words>
  <Characters>14040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CP. Ana Lilia</cp:lastModifiedBy>
  <cp:revision>21</cp:revision>
  <dcterms:created xsi:type="dcterms:W3CDTF">2019-07-29T21:15:00Z</dcterms:created>
  <dcterms:modified xsi:type="dcterms:W3CDTF">2019-10-24T16:55:00Z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